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12" w:rsidRDefault="00F50D12" w:rsidP="00F50D12">
      <w:pPr>
        <w:spacing w:after="0" w:line="360" w:lineRule="auto"/>
        <w:ind w:right="-472"/>
        <w:jc w:val="right"/>
        <w:outlineLvl w:val="0"/>
        <w:rPr>
          <w:rFonts w:ascii="Arial" w:eastAsia="Times New Roman" w:hAnsi="Arial" w:cs="Arial"/>
          <w:kern w:val="36"/>
          <w:sz w:val="28"/>
          <w:szCs w:val="28"/>
          <w:lang w:val="ms-MY" w:eastAsia="en-MY"/>
        </w:rPr>
      </w:pPr>
      <w:r>
        <w:rPr>
          <w:rFonts w:ascii="Arial" w:eastAsia="Times New Roman" w:hAnsi="Arial" w:cs="Arial"/>
          <w:b/>
          <w:bCs/>
          <w:kern w:val="36"/>
          <w:sz w:val="28"/>
          <w:szCs w:val="28"/>
          <w:lang w:val="ms-MY" w:eastAsia="en-MY"/>
        </w:rPr>
        <w:t>SOALAN NO. 46</w:t>
      </w:r>
    </w:p>
    <w:p w:rsidR="00F50D12" w:rsidRPr="001925B9" w:rsidRDefault="00F50D12" w:rsidP="00F50D12">
      <w:pPr>
        <w:spacing w:after="0" w:line="360" w:lineRule="auto"/>
        <w:ind w:right="-472"/>
        <w:jc w:val="center"/>
        <w:outlineLvl w:val="0"/>
        <w:rPr>
          <w:rFonts w:ascii="Arial" w:eastAsia="Times New Roman" w:hAnsi="Arial" w:cs="Arial"/>
          <w:kern w:val="36"/>
          <w:sz w:val="28"/>
          <w:szCs w:val="28"/>
          <w:lang w:val="ms-MY" w:eastAsia="en-MY"/>
        </w:rPr>
      </w:pP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PEMBERITAHUAN PERTANYAAN BAGI JAWAPAN LISAN </w:t>
      </w: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MESYUARAT PERTAMA, PENGGAL KETIGA, </w:t>
      </w: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PARLIMEN KETIGA BELAS, </w:t>
      </w: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MAJLIS MESYUARAT DEWAN NEGARA</w:t>
      </w:r>
    </w:p>
    <w:p w:rsidR="00F50D12" w:rsidRPr="001925B9" w:rsidRDefault="00F50D12" w:rsidP="00F50D12">
      <w:pPr>
        <w:spacing w:after="0" w:line="360" w:lineRule="auto"/>
        <w:jc w:val="center"/>
        <w:rPr>
          <w:rFonts w:ascii="Arial" w:hAnsi="Arial" w:cs="Arial"/>
          <w:b/>
          <w:sz w:val="28"/>
          <w:szCs w:val="28"/>
          <w:u w:val="single"/>
          <w:lang w:val="ms-MY"/>
        </w:rPr>
      </w:pPr>
    </w:p>
    <w:tbl>
      <w:tblPr>
        <w:tblW w:w="0" w:type="auto"/>
        <w:tblLook w:val="04A0"/>
      </w:tblPr>
      <w:tblGrid>
        <w:gridCol w:w="3104"/>
        <w:gridCol w:w="499"/>
        <w:gridCol w:w="5642"/>
      </w:tblGrid>
      <w:tr w:rsidR="00F50D12" w:rsidRPr="001925B9" w:rsidTr="00ED5139">
        <w:trPr>
          <w:trHeight w:val="581"/>
        </w:trPr>
        <w:tc>
          <w:tcPr>
            <w:tcW w:w="3104"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PERTANYAAN</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Pr="001925B9" w:rsidRDefault="00F50D12" w:rsidP="00ED5139">
            <w:pPr>
              <w:tabs>
                <w:tab w:val="left" w:pos="3891"/>
              </w:tabs>
              <w:spacing w:after="0" w:line="360" w:lineRule="auto"/>
              <w:rPr>
                <w:rFonts w:ascii="Arial" w:hAnsi="Arial" w:cs="Arial"/>
                <w:b/>
                <w:sz w:val="28"/>
                <w:szCs w:val="28"/>
                <w:lang w:val="ms-MY"/>
              </w:rPr>
            </w:pPr>
            <w:r w:rsidRPr="001925B9">
              <w:rPr>
                <w:rFonts w:ascii="Arial" w:hAnsi="Arial" w:cs="Arial"/>
                <w:b/>
                <w:sz w:val="28"/>
                <w:szCs w:val="28"/>
                <w:lang w:val="ms-MY"/>
              </w:rPr>
              <w:t xml:space="preserve"> LISAN</w:t>
            </w:r>
            <w:r w:rsidRPr="001925B9">
              <w:rPr>
                <w:rFonts w:ascii="Arial" w:hAnsi="Arial" w:cs="Arial"/>
                <w:b/>
                <w:sz w:val="28"/>
                <w:szCs w:val="28"/>
                <w:lang w:val="ms-MY"/>
              </w:rPr>
              <w:tab/>
            </w: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p>
        </w:tc>
        <w:tc>
          <w:tcPr>
            <w:tcW w:w="499" w:type="dxa"/>
          </w:tcPr>
          <w:p w:rsidR="00F50D12" w:rsidRPr="001925B9" w:rsidRDefault="00F50D12" w:rsidP="00ED5139">
            <w:pPr>
              <w:spacing w:after="0" w:line="360" w:lineRule="auto"/>
              <w:jc w:val="center"/>
              <w:rPr>
                <w:rFonts w:ascii="Arial" w:hAnsi="Arial" w:cs="Arial"/>
                <w:b/>
                <w:sz w:val="28"/>
                <w:szCs w:val="28"/>
                <w:lang w:val="ms-MY"/>
              </w:rPr>
            </w:pPr>
          </w:p>
        </w:tc>
        <w:tc>
          <w:tcPr>
            <w:tcW w:w="5642" w:type="dxa"/>
          </w:tcPr>
          <w:p w:rsidR="00F50D12" w:rsidRPr="001925B9" w:rsidRDefault="00F50D12" w:rsidP="00ED5139">
            <w:pPr>
              <w:spacing w:after="0" w:line="360" w:lineRule="auto"/>
              <w:ind w:left="252"/>
              <w:rPr>
                <w:rFonts w:ascii="Arial" w:hAnsi="Arial" w:cs="Arial"/>
                <w:b/>
                <w:sz w:val="28"/>
                <w:szCs w:val="28"/>
                <w:lang w:val="ms-MY"/>
              </w:rPr>
            </w:pP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DARIPADA</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Pr="00D83008" w:rsidRDefault="00F50D12" w:rsidP="00ED5139">
            <w:pPr>
              <w:spacing w:after="0" w:line="360" w:lineRule="auto"/>
              <w:jc w:val="both"/>
              <w:rPr>
                <w:rFonts w:ascii="Arial" w:hAnsi="Arial" w:cs="Arial"/>
                <w:b/>
                <w:bCs/>
                <w:sz w:val="28"/>
                <w:szCs w:val="28"/>
                <w:lang w:val="ms-MY"/>
              </w:rPr>
            </w:pPr>
            <w:r w:rsidRPr="009E227F">
              <w:rPr>
                <w:rFonts w:ascii="Arial" w:hAnsi="Arial" w:cs="Arial"/>
                <w:b/>
                <w:bCs/>
                <w:sz w:val="28"/>
                <w:szCs w:val="28"/>
                <w:lang w:val="ms-MY"/>
              </w:rPr>
              <w:t>PUAN NORLIZA BINTI ABDUL RAHIM</w:t>
            </w: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p>
        </w:tc>
        <w:tc>
          <w:tcPr>
            <w:tcW w:w="499" w:type="dxa"/>
          </w:tcPr>
          <w:p w:rsidR="00F50D12" w:rsidRPr="001925B9" w:rsidRDefault="00F50D12" w:rsidP="00ED5139">
            <w:pPr>
              <w:spacing w:after="0" w:line="360" w:lineRule="auto"/>
              <w:jc w:val="center"/>
              <w:rPr>
                <w:rFonts w:ascii="Arial" w:hAnsi="Arial" w:cs="Arial"/>
                <w:b/>
                <w:sz w:val="28"/>
                <w:szCs w:val="28"/>
                <w:lang w:val="ms-MY"/>
              </w:rPr>
            </w:pPr>
          </w:p>
        </w:tc>
        <w:tc>
          <w:tcPr>
            <w:tcW w:w="5642" w:type="dxa"/>
          </w:tcPr>
          <w:p w:rsidR="00F50D12" w:rsidRPr="001925B9" w:rsidRDefault="00F50D12" w:rsidP="00ED5139">
            <w:pPr>
              <w:spacing w:after="0" w:line="360" w:lineRule="auto"/>
              <w:ind w:left="252"/>
              <w:rPr>
                <w:rFonts w:ascii="Arial" w:hAnsi="Arial" w:cs="Arial"/>
                <w:b/>
                <w:sz w:val="28"/>
                <w:szCs w:val="28"/>
                <w:lang w:val="ms-MY"/>
              </w:rPr>
            </w:pP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TARIKH</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 xml:space="preserve"> </w:t>
            </w:r>
            <w:r>
              <w:rPr>
                <w:rFonts w:ascii="Arial" w:hAnsi="Arial" w:cs="Arial"/>
                <w:b/>
                <w:sz w:val="28"/>
                <w:szCs w:val="28"/>
                <w:lang w:val="ms-MY"/>
              </w:rPr>
              <w:t>23 APRIL 2015 (KHAMIS</w:t>
            </w:r>
            <w:r w:rsidRPr="001925B9">
              <w:rPr>
                <w:rFonts w:ascii="Arial" w:hAnsi="Arial" w:cs="Arial"/>
                <w:b/>
                <w:sz w:val="28"/>
                <w:szCs w:val="28"/>
                <w:lang w:val="ms-MY"/>
              </w:rPr>
              <w:t>)</w:t>
            </w: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p>
        </w:tc>
        <w:tc>
          <w:tcPr>
            <w:tcW w:w="499" w:type="dxa"/>
          </w:tcPr>
          <w:p w:rsidR="00F50D12" w:rsidRPr="001925B9" w:rsidRDefault="00F50D12" w:rsidP="00ED5139">
            <w:pPr>
              <w:spacing w:after="0" w:line="360" w:lineRule="auto"/>
              <w:rPr>
                <w:rFonts w:ascii="Arial" w:hAnsi="Arial" w:cs="Arial"/>
                <w:b/>
                <w:sz w:val="28"/>
                <w:szCs w:val="28"/>
                <w:lang w:val="ms-MY"/>
              </w:rPr>
            </w:pPr>
          </w:p>
        </w:tc>
        <w:tc>
          <w:tcPr>
            <w:tcW w:w="5642" w:type="dxa"/>
          </w:tcPr>
          <w:p w:rsidR="00F50D12" w:rsidRPr="001925B9" w:rsidRDefault="00F50D12" w:rsidP="00ED5139">
            <w:pPr>
              <w:spacing w:after="0" w:line="360" w:lineRule="auto"/>
              <w:ind w:left="252"/>
              <w:rPr>
                <w:rFonts w:ascii="Arial" w:hAnsi="Arial" w:cs="Arial"/>
                <w:b/>
                <w:sz w:val="28"/>
                <w:szCs w:val="28"/>
                <w:lang w:val="ms-MY"/>
              </w:rPr>
            </w:pPr>
          </w:p>
        </w:tc>
      </w:tr>
      <w:tr w:rsidR="00F50D12" w:rsidRPr="001925B9" w:rsidTr="00ED5139">
        <w:tc>
          <w:tcPr>
            <w:tcW w:w="3104" w:type="dxa"/>
          </w:tcPr>
          <w:p w:rsidR="00F50D12" w:rsidRPr="001925B9" w:rsidRDefault="00F50D12" w:rsidP="00ED5139">
            <w:pPr>
              <w:spacing w:after="0" w:line="360" w:lineRule="auto"/>
              <w:jc w:val="both"/>
              <w:rPr>
                <w:rFonts w:ascii="Arial" w:hAnsi="Arial" w:cs="Arial"/>
                <w:b/>
                <w:sz w:val="28"/>
                <w:szCs w:val="28"/>
                <w:lang w:val="ms-MY"/>
              </w:rPr>
            </w:pPr>
            <w:r w:rsidRPr="001925B9">
              <w:rPr>
                <w:rFonts w:ascii="Arial" w:hAnsi="Arial" w:cs="Arial"/>
                <w:b/>
                <w:sz w:val="28"/>
                <w:szCs w:val="28"/>
                <w:lang w:val="ms-MY"/>
              </w:rPr>
              <w:t>SOALAN</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Default="00F50D12" w:rsidP="00ED5139">
            <w:pPr>
              <w:spacing w:after="0" w:line="360" w:lineRule="auto"/>
              <w:ind w:left="252"/>
              <w:rPr>
                <w:rFonts w:ascii="Arial" w:hAnsi="Arial" w:cs="Arial"/>
                <w:b/>
                <w:sz w:val="28"/>
                <w:szCs w:val="28"/>
                <w:lang w:val="ms-MY"/>
              </w:rPr>
            </w:pPr>
          </w:p>
          <w:p w:rsidR="00F50D12" w:rsidRPr="001925B9" w:rsidRDefault="00F50D12" w:rsidP="00ED5139">
            <w:pPr>
              <w:spacing w:after="0" w:line="360" w:lineRule="auto"/>
              <w:ind w:left="252"/>
              <w:rPr>
                <w:rFonts w:ascii="Arial" w:hAnsi="Arial" w:cs="Arial"/>
                <w:b/>
                <w:sz w:val="28"/>
                <w:szCs w:val="28"/>
                <w:lang w:val="ms-MY"/>
              </w:rPr>
            </w:pPr>
          </w:p>
        </w:tc>
      </w:tr>
    </w:tbl>
    <w:p w:rsidR="00F50D12" w:rsidRPr="009E227F" w:rsidRDefault="00F50D12" w:rsidP="00F50D12">
      <w:pPr>
        <w:spacing w:after="0" w:line="480" w:lineRule="auto"/>
        <w:jc w:val="both"/>
        <w:rPr>
          <w:rFonts w:ascii="Arial" w:eastAsia="Times New Roman" w:hAnsi="Arial" w:cs="Arial"/>
          <w:b/>
          <w:bCs/>
          <w:sz w:val="28"/>
          <w:szCs w:val="28"/>
          <w:lang w:val="ms-MY"/>
        </w:rPr>
      </w:pPr>
      <w:r w:rsidRPr="009E227F">
        <w:rPr>
          <w:rFonts w:ascii="Arial" w:eastAsia="Times New Roman" w:hAnsi="Arial" w:cs="Arial"/>
          <w:b/>
          <w:bCs/>
          <w:sz w:val="28"/>
          <w:szCs w:val="28"/>
          <w:lang w:val="ms-MY"/>
        </w:rPr>
        <w:t xml:space="preserve">Puan Norliza binti Abdul Rahim </w:t>
      </w:r>
      <w:r w:rsidRPr="009E227F">
        <w:rPr>
          <w:rFonts w:ascii="Arial" w:eastAsia="Times New Roman" w:hAnsi="Arial" w:cs="Arial"/>
          <w:bCs/>
          <w:sz w:val="28"/>
          <w:szCs w:val="28"/>
          <w:lang w:val="ms-MY"/>
        </w:rPr>
        <w:t xml:space="preserve">minta </w:t>
      </w:r>
      <w:r w:rsidRPr="009E227F">
        <w:rPr>
          <w:rFonts w:ascii="Arial" w:eastAsia="Times New Roman" w:hAnsi="Arial" w:cs="Arial"/>
          <w:b/>
          <w:bCs/>
          <w:sz w:val="28"/>
          <w:szCs w:val="28"/>
          <w:lang w:val="ms-MY"/>
        </w:rPr>
        <w:t xml:space="preserve">MENTERI PEMBANGUNAN WANITA, KELUARGA DAN MASYARAKAT </w:t>
      </w:r>
      <w:r w:rsidRPr="009E227F">
        <w:rPr>
          <w:rFonts w:ascii="Arial" w:eastAsia="Times New Roman" w:hAnsi="Arial" w:cs="Arial"/>
          <w:bCs/>
          <w:sz w:val="28"/>
          <w:szCs w:val="28"/>
          <w:lang w:val="ms-MY"/>
        </w:rPr>
        <w:t>menyatakan :-</w:t>
      </w:r>
      <w:r w:rsidRPr="009E227F">
        <w:rPr>
          <w:rFonts w:ascii="Arial" w:eastAsia="Times New Roman" w:hAnsi="Arial" w:cs="Arial"/>
          <w:b/>
          <w:bCs/>
          <w:sz w:val="28"/>
          <w:szCs w:val="28"/>
          <w:lang w:val="ms-MY"/>
        </w:rPr>
        <w:t xml:space="preserve">  </w:t>
      </w:r>
    </w:p>
    <w:p w:rsidR="00F50D12" w:rsidRPr="009E227F" w:rsidRDefault="00F50D12" w:rsidP="00F50D12">
      <w:pPr>
        <w:spacing w:after="0" w:line="480" w:lineRule="auto"/>
        <w:jc w:val="both"/>
        <w:rPr>
          <w:rFonts w:ascii="Arial" w:eastAsia="Times New Roman" w:hAnsi="Arial" w:cs="Arial"/>
          <w:bCs/>
          <w:sz w:val="28"/>
          <w:szCs w:val="28"/>
          <w:lang w:val="ms-MY"/>
        </w:rPr>
      </w:pPr>
    </w:p>
    <w:p w:rsidR="00F50D12" w:rsidRPr="009E227F" w:rsidRDefault="00F50D12" w:rsidP="00F50D12">
      <w:pPr>
        <w:numPr>
          <w:ilvl w:val="2"/>
          <w:numId w:val="7"/>
        </w:numPr>
        <w:spacing w:after="0" w:line="480" w:lineRule="auto"/>
        <w:ind w:left="709" w:hanging="709"/>
        <w:jc w:val="both"/>
        <w:rPr>
          <w:rFonts w:ascii="Arial" w:eastAsia="Times New Roman" w:hAnsi="Arial" w:cs="Arial"/>
          <w:bCs/>
          <w:sz w:val="28"/>
          <w:szCs w:val="28"/>
          <w:lang w:val="ms-MY"/>
        </w:rPr>
      </w:pPr>
      <w:r w:rsidRPr="009E227F">
        <w:rPr>
          <w:rFonts w:ascii="Arial" w:eastAsia="Times New Roman" w:hAnsi="Arial" w:cs="Arial"/>
          <w:bCs/>
          <w:sz w:val="28"/>
          <w:szCs w:val="28"/>
          <w:lang w:val="ms-MY"/>
        </w:rPr>
        <w:t>kaedah memperkenalkan aturan kerja fleksibel (FWA) untuk kakitangan awam wanita yang dijangka mampu untuk meningkatkan produktiviti pekerja dan negara; dan</w:t>
      </w:r>
    </w:p>
    <w:p w:rsidR="00F50D12" w:rsidRPr="009E227F" w:rsidRDefault="00F50D12" w:rsidP="00F50D12">
      <w:pPr>
        <w:spacing w:after="0" w:line="480" w:lineRule="auto"/>
        <w:ind w:left="709"/>
        <w:jc w:val="both"/>
        <w:rPr>
          <w:rFonts w:ascii="Arial" w:eastAsia="Times New Roman" w:hAnsi="Arial" w:cs="Arial"/>
          <w:bCs/>
          <w:sz w:val="28"/>
          <w:szCs w:val="28"/>
          <w:lang w:val="ms-MY"/>
        </w:rPr>
      </w:pPr>
    </w:p>
    <w:p w:rsidR="00EA01C7" w:rsidRPr="00F50D12" w:rsidRDefault="00F50D12" w:rsidP="00AA31DA">
      <w:pPr>
        <w:numPr>
          <w:ilvl w:val="2"/>
          <w:numId w:val="7"/>
        </w:numPr>
        <w:spacing w:after="0" w:line="480" w:lineRule="auto"/>
        <w:ind w:left="709" w:hanging="709"/>
        <w:jc w:val="both"/>
        <w:rPr>
          <w:rFonts w:ascii="Arial" w:eastAsia="Times New Roman" w:hAnsi="Arial" w:cs="Arial"/>
          <w:bCs/>
          <w:sz w:val="28"/>
          <w:szCs w:val="28"/>
          <w:lang w:val="ms-MY"/>
        </w:rPr>
      </w:pPr>
      <w:r w:rsidRPr="009E227F">
        <w:rPr>
          <w:rFonts w:ascii="Arial" w:eastAsia="Times New Roman" w:hAnsi="Arial" w:cs="Arial"/>
          <w:bCs/>
          <w:sz w:val="28"/>
          <w:szCs w:val="28"/>
          <w:lang w:val="ms-MY"/>
        </w:rPr>
        <w:t>adakah kajian lebih mendalam dijalankan agar dasar ini sesuai dilaksanakan untuk semua peringkat kakitangan serta cadangan untuk diperluaskan ke sektor swasta.</w:t>
      </w:r>
    </w:p>
    <w:p w:rsidR="001925B9" w:rsidRPr="001925B9" w:rsidRDefault="001925B9" w:rsidP="001925B9">
      <w:pPr>
        <w:spacing w:after="0" w:line="360" w:lineRule="auto"/>
        <w:ind w:left="1815" w:hanging="1815"/>
        <w:jc w:val="both"/>
        <w:rPr>
          <w:rFonts w:ascii="Arial" w:hAnsi="Arial" w:cs="Arial"/>
          <w:b/>
          <w:sz w:val="28"/>
          <w:szCs w:val="28"/>
          <w:u w:val="single"/>
          <w:lang w:val="ms-MY"/>
        </w:rPr>
      </w:pPr>
      <w:r w:rsidRPr="001925B9">
        <w:rPr>
          <w:rFonts w:ascii="Arial" w:hAnsi="Arial" w:cs="Arial"/>
          <w:b/>
          <w:sz w:val="28"/>
          <w:szCs w:val="28"/>
          <w:lang w:val="ms-MY"/>
        </w:rPr>
        <w:lastRenderedPageBreak/>
        <w:t xml:space="preserve">JAWAPAN: </w:t>
      </w:r>
      <w:r w:rsidRPr="001925B9">
        <w:rPr>
          <w:rFonts w:ascii="Arial" w:hAnsi="Arial" w:cs="Arial"/>
          <w:b/>
          <w:sz w:val="28"/>
          <w:szCs w:val="28"/>
          <w:u w:val="single"/>
          <w:lang w:val="ms-MY"/>
        </w:rPr>
        <w:t>YB DATO’ SRI ROHANI ABDUL KARIM, MENTERI PEMBANGUNAN WANITA, KELUARGA DAN MASYARAKAT</w:t>
      </w:r>
    </w:p>
    <w:p w:rsidR="001925B9" w:rsidRPr="001925B9" w:rsidRDefault="001925B9" w:rsidP="001925B9">
      <w:pPr>
        <w:spacing w:after="0" w:line="480" w:lineRule="auto"/>
        <w:jc w:val="both"/>
        <w:rPr>
          <w:rFonts w:ascii="Arial" w:hAnsi="Arial" w:cs="Arial"/>
          <w:sz w:val="28"/>
          <w:szCs w:val="28"/>
          <w:lang w:val="ms-MY"/>
        </w:rPr>
      </w:pPr>
    </w:p>
    <w:p w:rsidR="00ED5139" w:rsidRDefault="00ED5139" w:rsidP="00ED5139">
      <w:pPr>
        <w:spacing w:after="0" w:line="480" w:lineRule="auto"/>
        <w:jc w:val="both"/>
        <w:rPr>
          <w:rFonts w:ascii="Arial" w:hAnsi="Arial" w:cs="Arial"/>
          <w:sz w:val="28"/>
          <w:szCs w:val="28"/>
          <w:lang w:val="ms-MY"/>
        </w:rPr>
      </w:pPr>
      <w:r>
        <w:rPr>
          <w:rFonts w:ascii="Arial" w:hAnsi="Arial" w:cs="Arial"/>
          <w:sz w:val="28"/>
          <w:szCs w:val="28"/>
          <w:lang w:val="ms-MY"/>
        </w:rPr>
        <w:t>Tuan Yang Dipertua,</w:t>
      </w:r>
    </w:p>
    <w:p w:rsidR="00ED5139" w:rsidRDefault="00ED5139" w:rsidP="00ED5139">
      <w:pPr>
        <w:spacing w:after="0" w:line="480" w:lineRule="auto"/>
        <w:jc w:val="both"/>
        <w:rPr>
          <w:rFonts w:ascii="Arial" w:hAnsi="Arial" w:cs="Arial"/>
          <w:sz w:val="28"/>
          <w:szCs w:val="28"/>
          <w:lang w:val="ms-MY"/>
        </w:rPr>
      </w:pPr>
    </w:p>
    <w:p w:rsidR="00CA3C08" w:rsidRPr="00511989" w:rsidRDefault="00ED5139"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 xml:space="preserve">Aturan </w:t>
      </w:r>
      <w:r w:rsidR="00CA3C08" w:rsidRPr="00511989">
        <w:rPr>
          <w:rFonts w:ascii="Arial" w:hAnsi="Arial" w:cs="Arial"/>
          <w:sz w:val="28"/>
          <w:szCs w:val="28"/>
          <w:lang w:val="ms-MY"/>
        </w:rPr>
        <w:t>kerja fleksibel</w:t>
      </w:r>
      <w:r w:rsidR="00CA3C08">
        <w:rPr>
          <w:rFonts w:ascii="Arial" w:hAnsi="Arial" w:cs="Arial"/>
          <w:sz w:val="28"/>
          <w:szCs w:val="28"/>
          <w:lang w:val="ms-MY"/>
        </w:rPr>
        <w:t xml:space="preserve"> atau</w:t>
      </w:r>
      <w:r w:rsidR="00CA3C08" w:rsidRPr="00511989">
        <w:rPr>
          <w:rFonts w:ascii="Arial" w:hAnsi="Arial" w:cs="Arial"/>
          <w:sz w:val="28"/>
          <w:szCs w:val="28"/>
          <w:lang w:val="ms-MY"/>
        </w:rPr>
        <w:t xml:space="preserve"> </w:t>
      </w:r>
      <w:r w:rsidR="00CA3C08" w:rsidRPr="00511989">
        <w:rPr>
          <w:rFonts w:ascii="Arial" w:hAnsi="Arial" w:cs="Arial"/>
          <w:i/>
          <w:sz w:val="28"/>
          <w:szCs w:val="28"/>
          <w:lang w:val="ms-MY"/>
        </w:rPr>
        <w:t>Flexible Work</w:t>
      </w:r>
      <w:r>
        <w:rPr>
          <w:rFonts w:ascii="Arial" w:hAnsi="Arial" w:cs="Arial"/>
          <w:i/>
          <w:sz w:val="28"/>
          <w:szCs w:val="28"/>
          <w:lang w:val="ms-MY"/>
        </w:rPr>
        <w:t>ing</w:t>
      </w:r>
      <w:r w:rsidR="00CA3C08" w:rsidRPr="00511989">
        <w:rPr>
          <w:rFonts w:ascii="Arial" w:hAnsi="Arial" w:cs="Arial"/>
          <w:i/>
          <w:sz w:val="28"/>
          <w:szCs w:val="28"/>
          <w:lang w:val="ms-MY"/>
        </w:rPr>
        <w:t xml:space="preserve"> Arrangements</w:t>
      </w:r>
      <w:r w:rsidR="00CA3C08" w:rsidRPr="00511989">
        <w:rPr>
          <w:rFonts w:ascii="Arial" w:hAnsi="Arial" w:cs="Arial"/>
          <w:sz w:val="28"/>
          <w:szCs w:val="28"/>
          <w:lang w:val="ms-MY"/>
        </w:rPr>
        <w:t xml:space="preserve"> </w:t>
      </w:r>
      <w:r w:rsidR="00CA3C08">
        <w:rPr>
          <w:rFonts w:ascii="Arial" w:hAnsi="Arial" w:cs="Arial"/>
          <w:sz w:val="28"/>
          <w:szCs w:val="28"/>
          <w:lang w:val="ms-MY"/>
        </w:rPr>
        <w:t xml:space="preserve">(FWA) </w:t>
      </w:r>
      <w:r w:rsidR="00CA3C08" w:rsidRPr="00511989">
        <w:rPr>
          <w:rFonts w:ascii="Arial" w:hAnsi="Arial" w:cs="Arial"/>
          <w:sz w:val="28"/>
          <w:szCs w:val="28"/>
          <w:lang w:val="ms-MY"/>
        </w:rPr>
        <w:t xml:space="preserve">dapat membantu wanita mengimbangi kerjaya dan komitmen keluarga serta  mengelakkan wanita berkerjaya berhenti kerja. Skim ini boleh dilaksanakan dalam bentuk seperti Bekerja Dari Rumah (BDR), </w:t>
      </w:r>
      <w:r w:rsidR="00CA3C08" w:rsidRPr="00511989">
        <w:rPr>
          <w:rFonts w:ascii="Arial" w:hAnsi="Arial" w:cs="Arial"/>
          <w:i/>
          <w:sz w:val="28"/>
          <w:szCs w:val="28"/>
          <w:lang w:val="ms-MY"/>
        </w:rPr>
        <w:t xml:space="preserve">Flexi Working Hours </w:t>
      </w:r>
      <w:r w:rsidR="00CA3C08" w:rsidRPr="00511989">
        <w:rPr>
          <w:rFonts w:ascii="Arial" w:hAnsi="Arial" w:cs="Arial"/>
          <w:sz w:val="28"/>
          <w:szCs w:val="28"/>
          <w:lang w:val="ms-MY"/>
        </w:rPr>
        <w:t>(FWH) dan</w:t>
      </w:r>
      <w:r w:rsidR="00CA3C08" w:rsidRPr="00511989">
        <w:rPr>
          <w:rFonts w:ascii="Arial" w:hAnsi="Arial" w:cs="Arial"/>
          <w:i/>
          <w:sz w:val="28"/>
          <w:szCs w:val="28"/>
          <w:lang w:val="ms-MY"/>
        </w:rPr>
        <w:t xml:space="preserve"> Compressed Work Week (Mod-Week).</w:t>
      </w:r>
    </w:p>
    <w:p w:rsidR="00CA3C08" w:rsidRPr="00511989" w:rsidRDefault="00CA3C08" w:rsidP="00CA3C08">
      <w:pPr>
        <w:spacing w:line="480" w:lineRule="auto"/>
        <w:jc w:val="both"/>
        <w:rPr>
          <w:rFonts w:ascii="Arial" w:hAnsi="Arial" w:cs="Arial"/>
          <w:sz w:val="28"/>
          <w:szCs w:val="28"/>
          <w:lang w:val="ms-MY"/>
        </w:rPr>
      </w:pPr>
    </w:p>
    <w:p w:rsidR="00CA3C08" w:rsidRDefault="00CA3C08" w:rsidP="00ED5139">
      <w:pPr>
        <w:spacing w:after="0" w:line="480" w:lineRule="auto"/>
        <w:ind w:firstLine="720"/>
        <w:jc w:val="both"/>
        <w:rPr>
          <w:rFonts w:ascii="Arial" w:hAnsi="Arial" w:cs="Arial"/>
          <w:sz w:val="28"/>
          <w:szCs w:val="28"/>
          <w:lang w:val="ms-MY"/>
        </w:rPr>
      </w:pPr>
      <w:r w:rsidRPr="00511989">
        <w:rPr>
          <w:rFonts w:ascii="Arial" w:hAnsi="Arial" w:cs="Arial"/>
          <w:sz w:val="28"/>
          <w:szCs w:val="28"/>
          <w:lang w:val="ms-MY"/>
        </w:rPr>
        <w:t xml:space="preserve">Objektif pelaksanaan </w:t>
      </w:r>
      <w:r w:rsidRPr="00511989">
        <w:rPr>
          <w:rFonts w:ascii="Arial" w:hAnsi="Arial" w:cs="Arial"/>
          <w:bCs/>
          <w:i/>
          <w:iCs/>
          <w:sz w:val="28"/>
          <w:szCs w:val="28"/>
          <w:lang w:val="ms-MY"/>
        </w:rPr>
        <w:t>Flexible Working Arrangement</w:t>
      </w:r>
      <w:r w:rsidRPr="00511989">
        <w:rPr>
          <w:rFonts w:ascii="Arial" w:hAnsi="Arial" w:cs="Arial"/>
          <w:sz w:val="28"/>
          <w:szCs w:val="28"/>
          <w:lang w:val="ms-MY"/>
        </w:rPr>
        <w:t xml:space="preserve"> di KPWKM adalah bertujuan untuk menyediakan persekitaran </w:t>
      </w:r>
      <w:r>
        <w:rPr>
          <w:rFonts w:ascii="Arial" w:hAnsi="Arial" w:cs="Arial"/>
          <w:i/>
          <w:sz w:val="28"/>
          <w:szCs w:val="28"/>
          <w:lang w:val="ms-MY"/>
        </w:rPr>
        <w:t xml:space="preserve">work-life </w:t>
      </w:r>
      <w:r w:rsidRPr="00511989">
        <w:rPr>
          <w:rFonts w:ascii="Arial" w:hAnsi="Arial" w:cs="Arial"/>
          <w:i/>
          <w:sz w:val="28"/>
          <w:szCs w:val="28"/>
          <w:lang w:val="ms-MY"/>
        </w:rPr>
        <w:t>balance</w:t>
      </w:r>
      <w:r w:rsidRPr="00511989">
        <w:rPr>
          <w:rFonts w:ascii="Arial" w:hAnsi="Arial" w:cs="Arial"/>
          <w:sz w:val="28"/>
          <w:szCs w:val="28"/>
          <w:lang w:val="ms-MY"/>
        </w:rPr>
        <w:t xml:space="preserve"> kepada pegawai / kakitangan KPWKM, meningkatkan kaedah pengurusan stres dalam kalangan pegawai dan kakitangan KPWKM di rumah dan tempat kerja, meningkatkan kecekapan dan keberkesanan pelaksanaan tugas oleh pegawai dan kakitangan secara </w:t>
      </w:r>
      <w:r w:rsidRPr="00511989">
        <w:rPr>
          <w:rFonts w:ascii="Arial" w:hAnsi="Arial" w:cs="Arial"/>
          <w:i/>
          <w:sz w:val="28"/>
          <w:szCs w:val="28"/>
          <w:lang w:val="ms-MY"/>
        </w:rPr>
        <w:t>outcome-based</w:t>
      </w:r>
      <w:r w:rsidRPr="00511989">
        <w:rPr>
          <w:rFonts w:ascii="Arial" w:hAnsi="Arial" w:cs="Arial"/>
          <w:sz w:val="28"/>
          <w:szCs w:val="28"/>
          <w:lang w:val="ms-MY"/>
        </w:rPr>
        <w:t xml:space="preserve">. </w:t>
      </w:r>
    </w:p>
    <w:p w:rsidR="00ED5139" w:rsidRPr="00511989" w:rsidRDefault="00ED5139" w:rsidP="00ED5139">
      <w:pPr>
        <w:spacing w:after="0" w:line="480" w:lineRule="auto"/>
        <w:ind w:firstLine="720"/>
        <w:jc w:val="both"/>
        <w:rPr>
          <w:rFonts w:ascii="Arial" w:hAnsi="Arial" w:cs="Arial"/>
          <w:sz w:val="28"/>
          <w:szCs w:val="28"/>
          <w:lang w:val="ms-MY"/>
        </w:rPr>
      </w:pPr>
    </w:p>
    <w:p w:rsidR="00CA3C08" w:rsidRDefault="00CA3C08" w:rsidP="00ED5139">
      <w:pPr>
        <w:spacing w:after="0" w:line="480" w:lineRule="auto"/>
        <w:ind w:firstLine="720"/>
        <w:jc w:val="both"/>
        <w:rPr>
          <w:rFonts w:ascii="Arial" w:hAnsi="Arial" w:cs="Arial"/>
          <w:sz w:val="28"/>
          <w:szCs w:val="28"/>
          <w:lang w:val="ms-MY"/>
        </w:rPr>
      </w:pPr>
      <w:r w:rsidRPr="00511989">
        <w:rPr>
          <w:rFonts w:ascii="Arial" w:hAnsi="Arial" w:cs="Arial"/>
          <w:sz w:val="28"/>
          <w:szCs w:val="28"/>
          <w:lang w:val="ms-MY"/>
        </w:rPr>
        <w:t>Sehingga kini, projek rintis</w:t>
      </w:r>
      <w:r w:rsidR="00ED5139">
        <w:rPr>
          <w:rFonts w:ascii="Arial" w:hAnsi="Arial" w:cs="Arial"/>
          <w:sz w:val="28"/>
          <w:szCs w:val="28"/>
          <w:lang w:val="ms-MY"/>
        </w:rPr>
        <w:t xml:space="preserve"> Aturan Kerja Fleksibel </w:t>
      </w:r>
      <w:r w:rsidRPr="00511989">
        <w:rPr>
          <w:rFonts w:ascii="Arial" w:hAnsi="Arial" w:cs="Arial"/>
          <w:sz w:val="28"/>
          <w:szCs w:val="28"/>
          <w:lang w:val="ms-MY"/>
        </w:rPr>
        <w:t xml:space="preserve">di KPWKM telah menerima permohonan sebanyak 87 orang iaitu 9 orang memohon BDR, 42 orang memohon FWH dan permohonan </w:t>
      </w:r>
      <w:r>
        <w:rPr>
          <w:rFonts w:ascii="Arial" w:hAnsi="Arial" w:cs="Arial"/>
          <w:i/>
          <w:sz w:val="28"/>
          <w:szCs w:val="28"/>
          <w:lang w:val="ms-MY"/>
        </w:rPr>
        <w:t>Mod-</w:t>
      </w:r>
      <w:r w:rsidRPr="00511989">
        <w:rPr>
          <w:rFonts w:ascii="Arial" w:hAnsi="Arial" w:cs="Arial"/>
          <w:i/>
          <w:sz w:val="28"/>
          <w:szCs w:val="28"/>
          <w:lang w:val="ms-MY"/>
        </w:rPr>
        <w:t>Week</w:t>
      </w:r>
      <w:r w:rsidRPr="00511989">
        <w:rPr>
          <w:rFonts w:ascii="Arial" w:hAnsi="Arial" w:cs="Arial"/>
          <w:sz w:val="28"/>
          <w:szCs w:val="28"/>
          <w:lang w:val="ms-MY"/>
        </w:rPr>
        <w:t xml:space="preserve"> sebanyak 36 orang.</w:t>
      </w:r>
      <w:r w:rsidR="00ED5139">
        <w:rPr>
          <w:rFonts w:ascii="Arial" w:hAnsi="Arial" w:cs="Arial"/>
          <w:sz w:val="28"/>
          <w:szCs w:val="28"/>
          <w:lang w:val="ms-MY"/>
        </w:rPr>
        <w:t xml:space="preserve"> Selepas 3 bulan pelaksanaan, Kementerian ini akan menjalankan penilaian ke atas keberkesanan</w:t>
      </w:r>
      <w:r w:rsidR="00D17C6E">
        <w:rPr>
          <w:rFonts w:ascii="Arial" w:hAnsi="Arial" w:cs="Arial"/>
          <w:sz w:val="28"/>
          <w:szCs w:val="28"/>
          <w:lang w:val="ms-MY"/>
        </w:rPr>
        <w:t xml:space="preserve"> Aturan Kerja Fleksibel</w:t>
      </w:r>
      <w:r w:rsidR="00ED5139">
        <w:rPr>
          <w:rFonts w:ascii="Arial" w:hAnsi="Arial" w:cs="Arial"/>
          <w:sz w:val="28"/>
          <w:szCs w:val="28"/>
          <w:lang w:val="ms-MY"/>
        </w:rPr>
        <w:t xml:space="preserve"> serta mengenal pasti penambahbaikan bagi memantapkannya.</w:t>
      </w:r>
    </w:p>
    <w:p w:rsidR="00ED5139" w:rsidRDefault="00ED5139" w:rsidP="00ED5139">
      <w:pPr>
        <w:spacing w:after="0" w:line="480" w:lineRule="auto"/>
        <w:ind w:firstLine="720"/>
        <w:jc w:val="both"/>
        <w:rPr>
          <w:rFonts w:ascii="Arial" w:hAnsi="Arial" w:cs="Arial"/>
          <w:sz w:val="28"/>
          <w:szCs w:val="28"/>
          <w:lang w:val="ms-MY"/>
        </w:rPr>
      </w:pPr>
    </w:p>
    <w:p w:rsidR="00ED5139" w:rsidRDefault="00ED5139"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Kementerian belum menjalankan kajian bagi melaksanakan dasar ini untuk semua peringkat kakitangan. Di peringkat permulaan pelaksanaannya di Kementerian, kemudahan Aturan Kerja Fleksibel ini dihadkan kepada pegawai dan staff yang mempunyai penilaian prestasi yang amat baik serta bentuk tugasan yang boleh disempurnakan di rumah.</w:t>
      </w:r>
    </w:p>
    <w:p w:rsidR="00D17C6E" w:rsidRDefault="00D17C6E" w:rsidP="00ED5139">
      <w:pPr>
        <w:spacing w:after="0" w:line="480" w:lineRule="auto"/>
        <w:ind w:firstLine="720"/>
        <w:jc w:val="both"/>
        <w:rPr>
          <w:rFonts w:ascii="Arial" w:hAnsi="Arial" w:cs="Arial"/>
          <w:sz w:val="28"/>
          <w:szCs w:val="28"/>
          <w:lang w:val="ms-MY"/>
        </w:rPr>
      </w:pPr>
    </w:p>
    <w:p w:rsidR="00D17C6E" w:rsidRPr="00511989" w:rsidRDefault="00D17C6E"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 xml:space="preserve">Aturan Kerja Fleksibel telahpun dilaksanakan oleh beberapa syarikat swasta seperti </w:t>
      </w:r>
      <w:r w:rsidR="001C0216">
        <w:rPr>
          <w:rFonts w:ascii="Arial" w:hAnsi="Arial" w:cs="Arial"/>
          <w:sz w:val="28"/>
          <w:szCs w:val="28"/>
          <w:lang w:val="ms-MY"/>
        </w:rPr>
        <w:t>PwC Malaysia</w:t>
      </w:r>
      <w:r>
        <w:rPr>
          <w:rFonts w:ascii="Arial" w:hAnsi="Arial" w:cs="Arial"/>
          <w:sz w:val="28"/>
          <w:szCs w:val="28"/>
          <w:lang w:val="ms-MY"/>
        </w:rPr>
        <w:t xml:space="preserve">, </w:t>
      </w:r>
      <w:r w:rsidR="001C0216">
        <w:rPr>
          <w:rFonts w:ascii="Arial" w:hAnsi="Arial" w:cs="Arial"/>
          <w:sz w:val="28"/>
          <w:szCs w:val="28"/>
          <w:lang w:val="ms-MY"/>
        </w:rPr>
        <w:t>Standard Chartered Malaysia</w:t>
      </w:r>
      <w:r>
        <w:rPr>
          <w:rFonts w:ascii="Arial" w:hAnsi="Arial" w:cs="Arial"/>
          <w:sz w:val="28"/>
          <w:szCs w:val="28"/>
          <w:lang w:val="ms-MY"/>
        </w:rPr>
        <w:t xml:space="preserve"> dan </w:t>
      </w:r>
      <w:r w:rsidR="001C0216">
        <w:rPr>
          <w:rFonts w:ascii="Arial" w:hAnsi="Arial" w:cs="Arial"/>
          <w:sz w:val="28"/>
          <w:szCs w:val="28"/>
          <w:lang w:val="ms-MY"/>
        </w:rPr>
        <w:t>Agilent Technologies</w:t>
      </w:r>
      <w:r>
        <w:rPr>
          <w:rFonts w:ascii="Arial" w:hAnsi="Arial" w:cs="Arial"/>
          <w:sz w:val="28"/>
          <w:szCs w:val="28"/>
          <w:lang w:val="ms-MY"/>
        </w:rPr>
        <w:t>. Sehubungan ini, bagi menarik lebih banyak syarikat swasta melaksanakan aturan kerja fleksibel, Kerajaan memberi potongan cukai ke atas perbelanjaan latihan dan bayaran fi konsultasi yang ditanggung oleh majikan.</w:t>
      </w:r>
    </w:p>
    <w:p w:rsidR="00CA3C08" w:rsidRDefault="00CA3C08"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EA01C7" w:rsidRPr="00EA01C7" w:rsidRDefault="00EA01C7" w:rsidP="00EA01C7">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disediakan oleh:</w:t>
      </w:r>
    </w:p>
    <w:p w:rsidR="00EA01C7" w:rsidRPr="00EA01C7" w:rsidRDefault="00EA01C7" w:rsidP="00EA01C7">
      <w:pPr>
        <w:spacing w:after="0" w:line="360" w:lineRule="auto"/>
        <w:jc w:val="both"/>
        <w:rPr>
          <w:rFonts w:ascii="Arial" w:eastAsia="Times New Roman" w:hAnsi="Arial" w:cs="Arial"/>
          <w:sz w:val="16"/>
          <w:szCs w:val="16"/>
          <w:lang w:val="ms-MY"/>
        </w:rPr>
      </w:pP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Connie Remong</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Penolong Setiausaha</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Bahagian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Bahagian Dasar, KPWKM</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1296 / 014-9248943</w:t>
      </w:r>
    </w:p>
    <w:p w:rsidR="00EA01C7" w:rsidRPr="00EA01C7" w:rsidRDefault="00EA01C7" w:rsidP="00EA01C7">
      <w:pPr>
        <w:spacing w:after="0" w:line="360" w:lineRule="auto"/>
        <w:jc w:val="both"/>
        <w:rPr>
          <w:rFonts w:ascii="Arial" w:eastAsia="Times New Roman" w:hAnsi="Arial" w:cs="Arial"/>
          <w:sz w:val="16"/>
          <w:szCs w:val="16"/>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(1) oleh:</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numPr>
          <w:ilvl w:val="0"/>
          <w:numId w:val="3"/>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Masni Mustapa Kamarul Basah  </w:t>
      </w:r>
    </w:p>
    <w:p w:rsidR="00EA01C7" w:rsidRPr="00EA01C7" w:rsidRDefault="00EA01C7" w:rsidP="00EA01C7">
      <w:pPr>
        <w:numPr>
          <w:ilvl w:val="0"/>
          <w:numId w:val="3"/>
        </w:numPr>
        <w:tabs>
          <w:tab w:val="num" w:pos="720"/>
        </w:tabs>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Ketua Penolong Setiausaha </w:t>
      </w:r>
    </w:p>
    <w:p w:rsidR="00EA01C7" w:rsidRPr="00EA01C7" w:rsidRDefault="00EA01C7" w:rsidP="00EA01C7">
      <w:pPr>
        <w:numPr>
          <w:ilvl w:val="0"/>
          <w:numId w:val="3"/>
        </w:numPr>
        <w:tabs>
          <w:tab w:val="num" w:pos="720"/>
        </w:tabs>
        <w:spacing w:after="0" w:line="360" w:lineRule="auto"/>
        <w:ind w:hanging="1080"/>
        <w:jc w:val="both"/>
        <w:rPr>
          <w:rFonts w:ascii="Arial" w:eastAsia="Times New Roman" w:hAnsi="Arial" w:cs="Arial"/>
          <w:sz w:val="28"/>
          <w:szCs w:val="28"/>
          <w:lang w:val="ms-MY"/>
        </w:rPr>
      </w:pPr>
      <w:r w:rsidRPr="00EA01C7">
        <w:rPr>
          <w:rFonts w:ascii="Arial" w:eastAsia="Times New Roman" w:hAnsi="Arial" w:cs="Arial"/>
          <w:sz w:val="28"/>
          <w:szCs w:val="28"/>
          <w:lang w:val="ms-MY"/>
        </w:rPr>
        <w:t>Bahagian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Bahagian Dasar, KPWKM</w:t>
      </w:r>
    </w:p>
    <w:p w:rsidR="00EA01C7" w:rsidRPr="00EA01C7" w:rsidRDefault="00EA01C7" w:rsidP="00EA01C7">
      <w:pPr>
        <w:numPr>
          <w:ilvl w:val="0"/>
          <w:numId w:val="3"/>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1299 / 019-7180757</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(2) oleh:</w:t>
      </w: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   </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Puan Zalinah Md. Yusof</w:t>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Timbalan Setiausaha Bahagian Dasar</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1313 / 010-890 0227</w:t>
      </w:r>
    </w:p>
    <w:p w:rsidR="00EA01C7" w:rsidRPr="00EA01C7" w:rsidRDefault="00EA01C7" w:rsidP="00EA01C7">
      <w:pPr>
        <w:spacing w:after="0" w:line="360" w:lineRule="auto"/>
        <w:ind w:left="720"/>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(3) oleh:</w:t>
      </w: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   </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Dr. Waitchalla R.R.V. Suppiah</w:t>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Setiausaha Baha</w:t>
      </w:r>
      <w:r w:rsidRPr="00EA01C7">
        <w:rPr>
          <w:rFonts w:ascii="Arial" w:eastAsia="Times New Roman" w:hAnsi="Arial" w:cs="Arial"/>
          <w:sz w:val="28"/>
          <w:szCs w:val="28"/>
          <w:lang w:val="ms-MY"/>
        </w:rPr>
        <w:tab/>
        <w:t>gian Dasar</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1300 / 019-264 0068</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(4) oleh:</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numPr>
          <w:ilvl w:val="0"/>
          <w:numId w:val="4"/>
        </w:numPr>
        <w:suppressAutoHyphens/>
        <w:spacing w:after="0" w:line="360" w:lineRule="auto"/>
        <w:ind w:left="709" w:hanging="643"/>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 xml:space="preserve">:  </w:t>
      </w:r>
      <w:r w:rsidRPr="00EA01C7">
        <w:rPr>
          <w:rFonts w:ascii="Arial" w:eastAsia="Times New Roman" w:hAnsi="Arial" w:cs="Arial"/>
          <w:sz w:val="28"/>
          <w:szCs w:val="28"/>
          <w:lang w:val="ms-MY"/>
        </w:rPr>
        <w:tab/>
        <w:t>Encik Wee Beng Ee</w:t>
      </w:r>
    </w:p>
    <w:p w:rsidR="00EA01C7" w:rsidRPr="00EA01C7" w:rsidRDefault="00EA01C7" w:rsidP="00EA01C7">
      <w:pPr>
        <w:numPr>
          <w:ilvl w:val="0"/>
          <w:numId w:val="4"/>
        </w:numPr>
        <w:suppressAutoHyphens/>
        <w:spacing w:after="0" w:line="360" w:lineRule="auto"/>
        <w:ind w:left="709" w:hanging="643"/>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Timbalan Ketua Setiausaha (Strategik), KPWKM </w:t>
      </w:r>
    </w:p>
    <w:p w:rsidR="00EA01C7" w:rsidRPr="00EA01C7" w:rsidRDefault="00EA01C7" w:rsidP="00EA01C7">
      <w:pPr>
        <w:numPr>
          <w:ilvl w:val="0"/>
          <w:numId w:val="4"/>
        </w:numPr>
        <w:suppressAutoHyphens/>
        <w:spacing w:after="0" w:line="360" w:lineRule="auto"/>
        <w:ind w:left="709" w:hanging="643"/>
        <w:rPr>
          <w:rFonts w:ascii="Arial" w:eastAsia="Times New Roman" w:hAnsi="Arial" w:cs="Arial"/>
          <w:sz w:val="28"/>
          <w:szCs w:val="20"/>
          <w:lang w:val="ms-MY"/>
        </w:rPr>
      </w:pPr>
      <w:r w:rsidRPr="00EA01C7">
        <w:rPr>
          <w:rFonts w:ascii="Arial" w:eastAsia="Times New Roman" w:hAnsi="Arial" w:cs="Arial"/>
          <w:sz w:val="28"/>
          <w:szCs w:val="20"/>
          <w:lang w:val="ms-MY"/>
        </w:rPr>
        <w:t xml:space="preserve">No. Tel.     </w:t>
      </w:r>
      <w:r w:rsidRPr="00EA01C7">
        <w:rPr>
          <w:rFonts w:ascii="Arial" w:eastAsia="Times New Roman" w:hAnsi="Arial" w:cs="Arial"/>
          <w:sz w:val="28"/>
          <w:szCs w:val="20"/>
          <w:lang w:val="ms-MY"/>
        </w:rPr>
        <w:tab/>
        <w:t xml:space="preserve">:  </w:t>
      </w:r>
      <w:r w:rsidRPr="00EA01C7">
        <w:rPr>
          <w:rFonts w:ascii="Arial" w:eastAsia="Times New Roman" w:hAnsi="Arial" w:cs="Arial"/>
          <w:sz w:val="28"/>
          <w:szCs w:val="20"/>
          <w:lang w:val="ms-MY"/>
        </w:rPr>
        <w:tab/>
        <w:t>03-8323 1004 / 012-372 8112</w:t>
      </w:r>
    </w:p>
    <w:p w:rsidR="00E56FB8" w:rsidRDefault="00E56FB8"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Pr="00F50D12" w:rsidRDefault="00F50D12" w:rsidP="00F50D12">
      <w:pPr>
        <w:spacing w:after="0" w:line="480" w:lineRule="auto"/>
        <w:jc w:val="center"/>
        <w:rPr>
          <w:rFonts w:ascii="Arial" w:hAnsi="Arial" w:cs="Arial"/>
          <w:b/>
          <w:sz w:val="28"/>
          <w:szCs w:val="28"/>
          <w:u w:val="single"/>
          <w:lang w:val="ms-MY"/>
        </w:rPr>
      </w:pPr>
      <w:r w:rsidRPr="00F50D12">
        <w:rPr>
          <w:rFonts w:ascii="Arial" w:hAnsi="Arial" w:cs="Arial"/>
          <w:b/>
          <w:sz w:val="28"/>
          <w:szCs w:val="28"/>
          <w:u w:val="single"/>
          <w:lang w:val="ms-MY"/>
        </w:rPr>
        <w:t>MAKLUMAT TAMBAHAN</w:t>
      </w:r>
    </w:p>
    <w:p w:rsidR="001C71C3" w:rsidRDefault="001C71C3" w:rsidP="00F50D12">
      <w:pPr>
        <w:spacing w:after="0" w:line="480" w:lineRule="auto"/>
        <w:jc w:val="both"/>
        <w:rPr>
          <w:rFonts w:ascii="Arial" w:hAnsi="Arial" w:cs="Arial"/>
          <w:b/>
          <w:sz w:val="28"/>
          <w:szCs w:val="28"/>
          <w:lang w:val="ms-MY"/>
        </w:rPr>
      </w:pPr>
    </w:p>
    <w:p w:rsidR="00F50D12" w:rsidRPr="00F50D12" w:rsidRDefault="00F50D12" w:rsidP="00F50D12">
      <w:pPr>
        <w:spacing w:after="0" w:line="480" w:lineRule="auto"/>
        <w:jc w:val="both"/>
        <w:rPr>
          <w:rFonts w:ascii="Arial" w:hAnsi="Arial" w:cs="Arial"/>
          <w:b/>
          <w:sz w:val="28"/>
          <w:szCs w:val="28"/>
          <w:lang w:val="ms-MY"/>
        </w:rPr>
      </w:pPr>
      <w:r w:rsidRPr="00F50D12">
        <w:rPr>
          <w:rFonts w:ascii="Arial" w:hAnsi="Arial" w:cs="Arial"/>
          <w:b/>
          <w:sz w:val="28"/>
          <w:szCs w:val="28"/>
          <w:lang w:val="ms-MY"/>
        </w:rPr>
        <w:t>Projek Rintis FWA di KPWKM</w:t>
      </w:r>
    </w:p>
    <w:p w:rsidR="00F50D12" w:rsidRDefault="00F50D12" w:rsidP="00F50D12">
      <w:pPr>
        <w:spacing w:after="0" w:line="480" w:lineRule="auto"/>
        <w:jc w:val="both"/>
        <w:rPr>
          <w:rFonts w:ascii="Arial" w:hAnsi="Arial" w:cs="Arial"/>
          <w:sz w:val="28"/>
          <w:szCs w:val="28"/>
          <w:lang w:val="ms-MY"/>
        </w:rPr>
      </w:pPr>
      <w:r w:rsidRPr="00F50D12">
        <w:rPr>
          <w:rFonts w:ascii="Arial" w:hAnsi="Arial" w:cs="Arial"/>
          <w:sz w:val="28"/>
          <w:szCs w:val="28"/>
          <w:lang w:val="ms-MY"/>
        </w:rPr>
        <w:t xml:space="preserve">FWA dapat membantu wanita mengimbangi kerjaya dan komitmen keluarga serta mengelakkan wanita berkerjaya berhenti kerja. Objektif pelaksanaan FWA di KPWKM adalah bertujuan untuk menyediakan persekitaran </w:t>
      </w:r>
      <w:r w:rsidRPr="00F50D12">
        <w:rPr>
          <w:rFonts w:ascii="Arial" w:hAnsi="Arial" w:cs="Arial"/>
          <w:i/>
          <w:sz w:val="28"/>
          <w:szCs w:val="28"/>
          <w:lang w:val="ms-MY"/>
        </w:rPr>
        <w:t>work-life balance</w:t>
      </w:r>
      <w:r w:rsidRPr="00F50D12">
        <w:rPr>
          <w:rFonts w:ascii="Arial" w:hAnsi="Arial" w:cs="Arial"/>
          <w:sz w:val="28"/>
          <w:szCs w:val="28"/>
          <w:lang w:val="ms-MY"/>
        </w:rPr>
        <w:t xml:space="preserve"> kepada pegawai / kakitangan KPWKM, meningkatkan kaedah pengurusan stres dalam kalangan pegawai dan kakitangan KPWKM di rumah dan tempat kerja, meningkatkan kecekapan dan keberkesanan pelaksanaan tugas oleh pegawai dan kakitangan secara </w:t>
      </w:r>
      <w:r w:rsidRPr="00F50D12">
        <w:rPr>
          <w:rFonts w:ascii="Arial" w:hAnsi="Arial" w:cs="Arial"/>
          <w:i/>
          <w:sz w:val="28"/>
          <w:szCs w:val="28"/>
          <w:lang w:val="ms-MY"/>
        </w:rPr>
        <w:t>outcome-based</w:t>
      </w:r>
      <w:r w:rsidRPr="00F50D12">
        <w:rPr>
          <w:rFonts w:ascii="Arial" w:hAnsi="Arial" w:cs="Arial"/>
          <w:sz w:val="28"/>
          <w:szCs w:val="28"/>
          <w:lang w:val="ms-MY"/>
        </w:rPr>
        <w:t xml:space="preserve">. </w:t>
      </w:r>
    </w:p>
    <w:p w:rsidR="00F50D12" w:rsidRDefault="00F50D12" w:rsidP="00F50D12">
      <w:pPr>
        <w:spacing w:after="0" w:line="480" w:lineRule="auto"/>
        <w:jc w:val="both"/>
        <w:rPr>
          <w:rFonts w:ascii="Arial" w:hAnsi="Arial" w:cs="Arial"/>
          <w:sz w:val="28"/>
          <w:szCs w:val="28"/>
          <w:lang w:val="ms-MY"/>
        </w:rPr>
      </w:pPr>
    </w:p>
    <w:p w:rsidR="00F50D12" w:rsidRDefault="00F50D12" w:rsidP="00F50D12">
      <w:pPr>
        <w:spacing w:after="0" w:line="480" w:lineRule="auto"/>
        <w:ind w:firstLine="720"/>
        <w:jc w:val="both"/>
        <w:rPr>
          <w:rFonts w:ascii="Arial" w:hAnsi="Arial" w:cs="Arial"/>
          <w:sz w:val="28"/>
          <w:szCs w:val="28"/>
          <w:lang w:val="ms-MY"/>
        </w:rPr>
      </w:pPr>
      <w:r w:rsidRPr="00F50D12">
        <w:rPr>
          <w:rFonts w:ascii="Arial" w:hAnsi="Arial" w:cs="Arial"/>
          <w:sz w:val="28"/>
          <w:szCs w:val="28"/>
          <w:lang w:val="ms-MY"/>
        </w:rPr>
        <w:t xml:space="preserve">Inisatif </w:t>
      </w:r>
      <w:r w:rsidRPr="00F50D12">
        <w:rPr>
          <w:rFonts w:ascii="Arial" w:hAnsi="Arial" w:cs="Arial"/>
          <w:bCs/>
          <w:sz w:val="28"/>
          <w:szCs w:val="28"/>
          <w:lang w:val="ms-MY"/>
        </w:rPr>
        <w:t xml:space="preserve">FWA di KPWKM secara projek rintis ini </w:t>
      </w:r>
      <w:r w:rsidRPr="00F50D12">
        <w:rPr>
          <w:rFonts w:ascii="Arial" w:hAnsi="Arial" w:cs="Arial"/>
          <w:sz w:val="28"/>
          <w:szCs w:val="28"/>
          <w:lang w:val="ms-MY"/>
        </w:rPr>
        <w:t xml:space="preserve">terbuka kepada semua pegawai dan kakitangan yang berprestasi 85% ke atas dan tidak terhad kepada anggota wanita sahaja mula diperkenalkan pada bulan Mac ini. </w:t>
      </w:r>
      <w:r w:rsidRPr="00F50D12">
        <w:rPr>
          <w:rFonts w:ascii="Arial" w:hAnsi="Arial" w:cs="Arial"/>
          <w:bCs/>
          <w:iCs/>
          <w:sz w:val="28"/>
          <w:szCs w:val="28"/>
          <w:lang w:val="ms-MY"/>
        </w:rPr>
        <w:t>FWA</w:t>
      </w:r>
      <w:r w:rsidRPr="00F50D12">
        <w:rPr>
          <w:rFonts w:ascii="Arial" w:hAnsi="Arial" w:cs="Arial"/>
          <w:bCs/>
          <w:i/>
          <w:iCs/>
          <w:sz w:val="28"/>
          <w:szCs w:val="28"/>
          <w:lang w:val="ms-MY"/>
        </w:rPr>
        <w:t xml:space="preserve"> </w:t>
      </w:r>
      <w:r w:rsidRPr="00F50D12">
        <w:rPr>
          <w:rFonts w:ascii="Arial" w:hAnsi="Arial" w:cs="Arial"/>
          <w:sz w:val="28"/>
          <w:szCs w:val="28"/>
          <w:lang w:val="ms-MY"/>
        </w:rPr>
        <w:t>diwujudkan supaya anggota perkhidmatan awam dapat mengimbangkan kehendak tugasan pejabat dan tanggungjawab sebagai tonggak keluarga. Pegawai dan kakitangan KPWKM boleh memilih salah satu daripada tiga kaedah iaitu sama ada (a) berkerja dari rumah</w:t>
      </w:r>
      <w:r>
        <w:rPr>
          <w:rFonts w:ascii="Arial" w:hAnsi="Arial" w:cs="Arial"/>
          <w:sz w:val="28"/>
          <w:szCs w:val="28"/>
          <w:lang w:val="ms-MY"/>
        </w:rPr>
        <w:t xml:space="preserve">, </w:t>
      </w:r>
      <w:r w:rsidRPr="00F50D12">
        <w:rPr>
          <w:rFonts w:ascii="Arial" w:hAnsi="Arial" w:cs="Arial"/>
          <w:sz w:val="28"/>
          <w:szCs w:val="28"/>
          <w:lang w:val="ms-MY"/>
        </w:rPr>
        <w:t xml:space="preserve">(b) </w:t>
      </w:r>
      <w:r w:rsidRPr="00F50D12">
        <w:rPr>
          <w:rFonts w:ascii="Arial" w:hAnsi="Arial" w:cs="Arial"/>
          <w:i/>
          <w:iCs/>
          <w:sz w:val="28"/>
          <w:szCs w:val="28"/>
          <w:lang w:val="ms-MY"/>
        </w:rPr>
        <w:t>flexi-working hours</w:t>
      </w:r>
      <w:r>
        <w:rPr>
          <w:rFonts w:ascii="Arial" w:hAnsi="Arial" w:cs="Arial"/>
          <w:i/>
          <w:iCs/>
          <w:sz w:val="28"/>
          <w:szCs w:val="28"/>
          <w:lang w:val="ms-MY"/>
        </w:rPr>
        <w:t xml:space="preserve"> </w:t>
      </w:r>
      <w:r w:rsidRPr="00F50D12">
        <w:rPr>
          <w:rFonts w:ascii="Arial" w:hAnsi="Arial" w:cs="Arial"/>
          <w:sz w:val="28"/>
          <w:szCs w:val="28"/>
          <w:lang w:val="ms-MY"/>
        </w:rPr>
        <w:t xml:space="preserve">dan (c) </w:t>
      </w:r>
      <w:r w:rsidRPr="00F50D12">
        <w:rPr>
          <w:rFonts w:ascii="Arial" w:hAnsi="Arial" w:cs="Arial"/>
          <w:i/>
          <w:iCs/>
          <w:sz w:val="28"/>
          <w:szCs w:val="28"/>
          <w:lang w:val="ms-MY"/>
        </w:rPr>
        <w:t>modified-compressed work week</w:t>
      </w:r>
      <w:r>
        <w:rPr>
          <w:rFonts w:ascii="Arial" w:hAnsi="Arial" w:cs="Arial"/>
          <w:iCs/>
          <w:sz w:val="28"/>
          <w:szCs w:val="28"/>
          <w:lang w:val="ms-MY"/>
        </w:rPr>
        <w:t>.</w:t>
      </w:r>
      <w:r w:rsidRPr="00F50D12">
        <w:rPr>
          <w:rFonts w:ascii="Arial" w:hAnsi="Arial" w:cs="Arial"/>
          <w:sz w:val="28"/>
          <w:szCs w:val="28"/>
          <w:lang w:val="ms-MY"/>
        </w:rPr>
        <w:t xml:space="preserve"> </w:t>
      </w:r>
    </w:p>
    <w:p w:rsidR="00F50D12" w:rsidRDefault="00F50D12" w:rsidP="00F50D12">
      <w:pPr>
        <w:spacing w:after="0" w:line="480" w:lineRule="auto"/>
        <w:ind w:firstLine="720"/>
        <w:jc w:val="both"/>
        <w:rPr>
          <w:rFonts w:ascii="Arial" w:hAnsi="Arial" w:cs="Arial"/>
          <w:sz w:val="28"/>
          <w:szCs w:val="28"/>
          <w:lang w:val="ms-MY"/>
        </w:rPr>
      </w:pPr>
    </w:p>
    <w:p w:rsidR="00F50D12" w:rsidRDefault="00F50D12" w:rsidP="00F50D12">
      <w:pPr>
        <w:spacing w:after="0" w:line="480" w:lineRule="auto"/>
        <w:ind w:firstLine="720"/>
        <w:jc w:val="both"/>
        <w:rPr>
          <w:rFonts w:ascii="Arial" w:hAnsi="Arial" w:cs="Arial"/>
          <w:sz w:val="28"/>
          <w:szCs w:val="28"/>
          <w:lang w:val="ms-MY"/>
        </w:rPr>
      </w:pPr>
      <w:r w:rsidRPr="009E227F">
        <w:rPr>
          <w:rFonts w:ascii="Arial" w:hAnsi="Arial" w:cs="Arial"/>
          <w:sz w:val="28"/>
          <w:szCs w:val="28"/>
          <w:lang w:val="ms-MY"/>
        </w:rPr>
        <w:t xml:space="preserve">Bagi kaedah Bekerja dari Rumah atau BDR, pegawai diberi fleksibiliti untuk melaksanakan tugas dalam waktu pejabat di luar pejabat. </w:t>
      </w:r>
      <w:r w:rsidRPr="009E227F">
        <w:rPr>
          <w:rFonts w:ascii="Arial" w:hAnsi="Arial" w:cs="Arial"/>
          <w:i/>
          <w:sz w:val="28"/>
          <w:szCs w:val="28"/>
          <w:lang w:val="ms-MY"/>
        </w:rPr>
        <w:t xml:space="preserve">Flexible Working Hours </w:t>
      </w:r>
      <w:r w:rsidRPr="009E227F">
        <w:rPr>
          <w:rFonts w:ascii="Arial" w:hAnsi="Arial" w:cs="Arial"/>
          <w:sz w:val="28"/>
          <w:szCs w:val="28"/>
          <w:lang w:val="ms-MY"/>
        </w:rPr>
        <w:t xml:space="preserve">(FWH) memberi pegawai/kakitangan fleksibiliti untuk hadir dan pulang berdasarkan kepada pilihan waktu masing-masing dan  memenuhi jumlah tempoh waktu bekerja 38 jam dan 30 minit. Pegawai/kakitangan perlu berada di pejabat pada waktu teras iaitu jam 10.00 pagi hingga 3.30 petang. Manakala </w:t>
      </w:r>
      <w:r w:rsidRPr="009E227F">
        <w:rPr>
          <w:rFonts w:ascii="Arial" w:hAnsi="Arial" w:cs="Arial"/>
          <w:i/>
          <w:sz w:val="28"/>
          <w:szCs w:val="28"/>
          <w:lang w:val="ms-MY"/>
        </w:rPr>
        <w:t xml:space="preserve">Modified Compressed Work Week (Mod-Week) </w:t>
      </w:r>
      <w:r w:rsidRPr="009E227F">
        <w:rPr>
          <w:rFonts w:ascii="Arial" w:hAnsi="Arial" w:cs="Arial"/>
          <w:sz w:val="28"/>
          <w:szCs w:val="28"/>
          <w:lang w:val="ms-MY"/>
        </w:rPr>
        <w:t>memberi peluang kepada Pegawai/kakitangan untuk pelepasan awal dengan menggantikan tempoh waktu bekerja (maksimum 4 jam) sebelum kemudahan diberikan.</w:t>
      </w:r>
    </w:p>
    <w:p w:rsidR="00F50D12" w:rsidRPr="009E227F" w:rsidRDefault="00F50D12" w:rsidP="00F50D12">
      <w:pPr>
        <w:spacing w:after="0" w:line="480" w:lineRule="auto"/>
        <w:ind w:firstLine="720"/>
        <w:jc w:val="both"/>
        <w:rPr>
          <w:rFonts w:ascii="Arial" w:hAnsi="Arial" w:cs="Arial"/>
          <w:b/>
          <w:i/>
          <w:sz w:val="28"/>
          <w:szCs w:val="28"/>
          <w:lang w:val="ms-MY"/>
        </w:rPr>
      </w:pPr>
    </w:p>
    <w:p w:rsidR="00F50D12" w:rsidRDefault="00F50D12" w:rsidP="00F50D12">
      <w:pPr>
        <w:spacing w:after="0" w:line="480" w:lineRule="auto"/>
        <w:ind w:firstLine="720"/>
        <w:jc w:val="both"/>
        <w:rPr>
          <w:rFonts w:ascii="Arial" w:hAnsi="Arial" w:cs="Arial"/>
          <w:sz w:val="28"/>
          <w:szCs w:val="28"/>
          <w:lang w:val="ms-MY"/>
        </w:rPr>
      </w:pPr>
      <w:r w:rsidRPr="00F50D12">
        <w:rPr>
          <w:rFonts w:ascii="Arial" w:hAnsi="Arial" w:cs="Arial"/>
          <w:bCs/>
          <w:iCs/>
          <w:sz w:val="28"/>
          <w:szCs w:val="28"/>
          <w:lang w:val="ms-MY"/>
        </w:rPr>
        <w:t>Pelaksanaan FWA</w:t>
      </w:r>
      <w:r w:rsidRPr="00F50D12">
        <w:rPr>
          <w:rFonts w:ascii="Arial" w:hAnsi="Arial" w:cs="Arial"/>
          <w:sz w:val="28"/>
          <w:szCs w:val="28"/>
          <w:lang w:val="ms-MY"/>
        </w:rPr>
        <w:t xml:space="preserve"> di KPWKM masih dalam peringkat kajian rintis dan diwujudkan supaya anggota perkhidmatan awam dapat mengimbangkan kehendak tugasan pejabat dan tanggungjawab sebagai tonggak keluarga. Sehubungan itu, pelaksanaan projek rintis FWA dalam tempoh 3 bulan bermula Mac hingga Mei 2015 ini akan dinilai semula keberkesanannya terhadap kecekapan dan keberkesanan pelaksanaan tugas oleh pegawai dan kakitangan khususnya di KPWKM. </w:t>
      </w:r>
    </w:p>
    <w:p w:rsidR="00F50D12" w:rsidRPr="00F50D12" w:rsidRDefault="00F50D12" w:rsidP="00F50D12">
      <w:pPr>
        <w:spacing w:after="0" w:line="480" w:lineRule="auto"/>
        <w:ind w:firstLine="720"/>
        <w:jc w:val="both"/>
        <w:rPr>
          <w:rFonts w:ascii="Arial" w:hAnsi="Arial" w:cs="Arial"/>
          <w:sz w:val="28"/>
          <w:szCs w:val="28"/>
          <w:lang w:val="ms-MY"/>
        </w:rPr>
      </w:pPr>
    </w:p>
    <w:p w:rsidR="00F50D12" w:rsidRPr="00F50D12" w:rsidRDefault="00F50D12" w:rsidP="00F50D12">
      <w:pPr>
        <w:spacing w:after="0" w:line="480" w:lineRule="auto"/>
        <w:ind w:firstLine="720"/>
        <w:jc w:val="both"/>
        <w:rPr>
          <w:rFonts w:ascii="Arial" w:hAnsi="Arial" w:cs="Arial"/>
          <w:b/>
          <w:sz w:val="28"/>
          <w:szCs w:val="28"/>
          <w:lang w:val="ms-MY"/>
        </w:rPr>
      </w:pPr>
      <w:r w:rsidRPr="00F50D12">
        <w:rPr>
          <w:rFonts w:ascii="Arial" w:hAnsi="Arial" w:cs="Arial"/>
          <w:sz w:val="28"/>
          <w:szCs w:val="28"/>
          <w:lang w:val="ms-MY"/>
        </w:rPr>
        <w:t xml:space="preserve">Hingga kini, projek rintis FWA di KPWKM telah menerima permohonan sebanyak 95 orang iaitu 9 orang memohon BDR, 42 orang memohon FWH dan permohonan </w:t>
      </w:r>
      <w:r w:rsidRPr="00F50D12">
        <w:rPr>
          <w:rFonts w:ascii="Arial" w:hAnsi="Arial" w:cs="Arial"/>
          <w:i/>
          <w:sz w:val="28"/>
          <w:szCs w:val="28"/>
          <w:lang w:val="ms-MY"/>
        </w:rPr>
        <w:t>Mod-Week</w:t>
      </w:r>
      <w:r w:rsidRPr="00F50D12">
        <w:rPr>
          <w:rFonts w:ascii="Arial" w:hAnsi="Arial" w:cs="Arial"/>
          <w:sz w:val="28"/>
          <w:szCs w:val="28"/>
          <w:lang w:val="ms-MY"/>
        </w:rPr>
        <w:t xml:space="preserve"> sebanyak 44 orang.</w:t>
      </w:r>
    </w:p>
    <w:p w:rsidR="00F50D12" w:rsidRPr="00F50D12" w:rsidRDefault="00F50D12" w:rsidP="00F50D12">
      <w:pPr>
        <w:spacing w:after="0" w:line="480" w:lineRule="auto"/>
        <w:ind w:firstLine="720"/>
        <w:jc w:val="both"/>
        <w:rPr>
          <w:rFonts w:ascii="Arial" w:hAnsi="Arial" w:cs="Arial"/>
          <w:sz w:val="28"/>
          <w:szCs w:val="28"/>
          <w:lang w:val="ms-MY"/>
        </w:rPr>
      </w:pPr>
      <w:r w:rsidRPr="00F50D12">
        <w:rPr>
          <w:rFonts w:ascii="Arial" w:hAnsi="Arial" w:cs="Arial"/>
          <w:sz w:val="28"/>
          <w:szCs w:val="28"/>
          <w:lang w:val="ms-MY"/>
        </w:rPr>
        <w:t xml:space="preserve">Berhubung dengan cadangan untuk memperluaskan FWA ini ke sektor swasta, inisiatif Kerajaan ada dinyatakan di bawah Bajet 2014 yang mana majikan dicadangkan melaksanakan aturan kerja anjal yang memberi kelonggaran tempoh, tempat dan waktu berada di tempat kerja. Skim ini boleh dilaksanakan dalam bentuk seperti </w:t>
      </w:r>
      <w:r w:rsidRPr="00F50D12">
        <w:rPr>
          <w:rFonts w:ascii="Arial" w:hAnsi="Arial" w:cs="Arial"/>
          <w:i/>
          <w:sz w:val="28"/>
          <w:szCs w:val="28"/>
          <w:lang w:val="ms-MY"/>
        </w:rPr>
        <w:t>modified compressed work week, flexi hours</w:t>
      </w:r>
      <w:r w:rsidRPr="00F50D12">
        <w:rPr>
          <w:rFonts w:ascii="Arial" w:hAnsi="Arial" w:cs="Arial"/>
          <w:sz w:val="28"/>
          <w:szCs w:val="28"/>
          <w:lang w:val="ms-MY"/>
        </w:rPr>
        <w:t xml:space="preserve"> dan </w:t>
      </w:r>
      <w:r w:rsidRPr="00F50D12">
        <w:rPr>
          <w:rFonts w:ascii="Arial" w:hAnsi="Arial" w:cs="Arial"/>
          <w:i/>
          <w:sz w:val="28"/>
          <w:szCs w:val="28"/>
          <w:lang w:val="ms-MY"/>
        </w:rPr>
        <w:t>weekend work</w:t>
      </w:r>
      <w:r w:rsidRPr="00F50D12">
        <w:rPr>
          <w:rFonts w:ascii="Arial" w:hAnsi="Arial" w:cs="Arial"/>
          <w:sz w:val="28"/>
          <w:szCs w:val="28"/>
          <w:lang w:val="ms-MY"/>
        </w:rPr>
        <w:t>. Bagi menarik lebih banyak syarikat Malaysia melaksanakan aturan kerja anjal, perbelanjaan latihan dan fi konsultasi yang ditanggung oleh majikan dalam melaksanakan skim ini diberi potongan cukai tambahan di bawah Bajet 2014.</w:t>
      </w:r>
    </w:p>
    <w:p w:rsidR="00F50D12" w:rsidRDefault="00F50D12" w:rsidP="00F50D12">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bookmarkStart w:id="0" w:name="_GoBack"/>
      <w:bookmarkEnd w:id="0"/>
    </w:p>
    <w:p w:rsidR="00F50D12" w:rsidRDefault="00F50D12" w:rsidP="00F50D12">
      <w:pPr>
        <w:spacing w:after="0" w:line="240" w:lineRule="auto"/>
        <w:jc w:val="center"/>
        <w:rPr>
          <w:rFonts w:ascii="Arial" w:hAnsi="Arial" w:cs="Arial"/>
          <w:b/>
          <w:sz w:val="28"/>
          <w:szCs w:val="28"/>
          <w:lang w:val="ms-MY"/>
        </w:rPr>
      </w:pPr>
      <w:r w:rsidRPr="00F50D12">
        <w:rPr>
          <w:rFonts w:ascii="Arial" w:hAnsi="Arial" w:cs="Arial"/>
          <w:b/>
          <w:sz w:val="28"/>
          <w:szCs w:val="28"/>
          <w:lang w:val="ms-MY"/>
        </w:rPr>
        <w:t>ANALISA FWA BAGI KEMENTERIAN,</w:t>
      </w:r>
    </w:p>
    <w:p w:rsidR="00F50D12" w:rsidRDefault="00F50D12" w:rsidP="00F50D12">
      <w:pPr>
        <w:spacing w:after="0" w:line="240" w:lineRule="auto"/>
        <w:jc w:val="center"/>
        <w:rPr>
          <w:rFonts w:ascii="Arial" w:hAnsi="Arial" w:cs="Arial"/>
          <w:b/>
          <w:sz w:val="28"/>
          <w:szCs w:val="28"/>
          <w:lang w:val="ms-MY"/>
        </w:rPr>
      </w:pPr>
      <w:r w:rsidRPr="00F50D12">
        <w:rPr>
          <w:rFonts w:ascii="Arial" w:hAnsi="Arial" w:cs="Arial"/>
          <w:b/>
          <w:sz w:val="28"/>
          <w:szCs w:val="28"/>
          <w:lang w:val="ms-MY"/>
        </w:rPr>
        <w:t>JPW (IBU PEJABAT), NIEW DAN ISM</w:t>
      </w:r>
    </w:p>
    <w:p w:rsidR="00F50D12" w:rsidRPr="00F50D12" w:rsidRDefault="00F50D12" w:rsidP="00F50D12">
      <w:pPr>
        <w:spacing w:after="0" w:line="240" w:lineRule="auto"/>
        <w:jc w:val="center"/>
        <w:rPr>
          <w:rFonts w:ascii="Arial" w:hAnsi="Arial" w:cs="Arial"/>
          <w:b/>
          <w:sz w:val="28"/>
          <w:szCs w:val="28"/>
          <w:lang w:val="ms-MY"/>
        </w:rPr>
      </w:pPr>
    </w:p>
    <w:p w:rsidR="00F50D12" w:rsidRDefault="00F50D12" w:rsidP="00EA01C7">
      <w:pPr>
        <w:spacing w:after="0" w:line="480" w:lineRule="auto"/>
        <w:jc w:val="both"/>
        <w:rPr>
          <w:rFonts w:ascii="Arial" w:hAnsi="Arial" w:cs="Arial"/>
          <w:sz w:val="28"/>
          <w:szCs w:val="28"/>
          <w:lang w:val="ms-MY"/>
        </w:rPr>
      </w:pPr>
      <w:r w:rsidRPr="00D83008">
        <w:rPr>
          <w:rFonts w:ascii="Times New Roman" w:eastAsia="Times New Roman" w:hAnsi="Times New Roman"/>
          <w:noProof/>
          <w:sz w:val="20"/>
          <w:szCs w:val="20"/>
          <w:lang w:eastAsia="en-MY"/>
        </w:rPr>
        <w:drawing>
          <wp:inline distT="0" distB="0" distL="0" distR="0">
            <wp:extent cx="5733415" cy="56794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5679440"/>
                    </a:xfrm>
                    <a:prstGeom prst="rect">
                      <a:avLst/>
                    </a:prstGeom>
                    <a:noFill/>
                    <a:ln>
                      <a:noFill/>
                    </a:ln>
                  </pic:spPr>
                </pic:pic>
              </a:graphicData>
            </a:graphic>
          </wp:inline>
        </w:drawing>
      </w: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Pr="00C73BA8" w:rsidRDefault="00C73BA8" w:rsidP="00C73BA8">
      <w:pPr>
        <w:pBdr>
          <w:bottom w:val="single" w:sz="4" w:space="1" w:color="auto"/>
        </w:pBdr>
        <w:jc w:val="center"/>
        <w:rPr>
          <w:rFonts w:ascii="Arial" w:hAnsi="Arial" w:cs="Arial"/>
          <w:b/>
          <w:sz w:val="28"/>
          <w:szCs w:val="28"/>
          <w:lang w:val="ms-MY"/>
        </w:rPr>
      </w:pPr>
      <w:r w:rsidRPr="00C73BA8">
        <w:rPr>
          <w:rFonts w:ascii="Arial" w:hAnsi="Arial" w:cs="Arial"/>
          <w:b/>
          <w:sz w:val="28"/>
          <w:szCs w:val="28"/>
          <w:lang w:val="ms-MY"/>
        </w:rPr>
        <w:t>MAKLUMAT TAMBAHAN</w:t>
      </w:r>
    </w:p>
    <w:p w:rsidR="00C73BA8" w:rsidRPr="00C73BA8" w:rsidRDefault="00C73BA8" w:rsidP="00C73BA8">
      <w:pPr>
        <w:pBdr>
          <w:bottom w:val="single" w:sz="4" w:space="1" w:color="auto"/>
        </w:pBdr>
        <w:jc w:val="center"/>
        <w:rPr>
          <w:rFonts w:ascii="Arial" w:hAnsi="Arial" w:cs="Arial"/>
          <w:b/>
          <w:sz w:val="28"/>
          <w:szCs w:val="28"/>
          <w:lang w:val="ms-MY"/>
        </w:rPr>
      </w:pPr>
    </w:p>
    <w:p w:rsidR="00C73BA8" w:rsidRPr="00C73BA8" w:rsidRDefault="00C73BA8" w:rsidP="00C73BA8">
      <w:pPr>
        <w:pBdr>
          <w:bottom w:val="single" w:sz="4" w:space="1" w:color="auto"/>
        </w:pBdr>
        <w:jc w:val="center"/>
        <w:rPr>
          <w:rFonts w:ascii="Arial" w:hAnsi="Arial" w:cs="Arial"/>
          <w:b/>
          <w:sz w:val="28"/>
          <w:szCs w:val="28"/>
          <w:lang w:val="ms-MY"/>
        </w:rPr>
      </w:pPr>
      <w:r w:rsidRPr="00C73BA8">
        <w:rPr>
          <w:rFonts w:ascii="Arial" w:hAnsi="Arial" w:cs="Arial"/>
          <w:b/>
          <w:sz w:val="28"/>
          <w:szCs w:val="28"/>
          <w:lang w:val="ms-MY"/>
        </w:rPr>
        <w:t xml:space="preserve">Pelaksanaan </w:t>
      </w:r>
      <w:r w:rsidRPr="00C73BA8">
        <w:rPr>
          <w:rFonts w:ascii="Arial" w:hAnsi="Arial" w:cs="Arial"/>
          <w:b/>
          <w:i/>
          <w:sz w:val="28"/>
          <w:szCs w:val="28"/>
          <w:lang w:val="ms-MY"/>
        </w:rPr>
        <w:t>Flexible Working Arrangements</w:t>
      </w:r>
      <w:r w:rsidRPr="00C73BA8">
        <w:rPr>
          <w:rFonts w:ascii="Arial" w:hAnsi="Arial" w:cs="Arial"/>
          <w:b/>
          <w:sz w:val="28"/>
          <w:szCs w:val="28"/>
          <w:lang w:val="ms-MY"/>
        </w:rPr>
        <w:t xml:space="preserve"> </w:t>
      </w:r>
    </w:p>
    <w:p w:rsidR="00C73BA8" w:rsidRPr="00C73BA8" w:rsidRDefault="00C73BA8" w:rsidP="00C73BA8">
      <w:pPr>
        <w:pBdr>
          <w:bottom w:val="single" w:sz="4" w:space="1" w:color="auto"/>
        </w:pBdr>
        <w:jc w:val="center"/>
        <w:rPr>
          <w:rFonts w:ascii="Arial" w:hAnsi="Arial" w:cs="Arial"/>
          <w:b/>
          <w:sz w:val="28"/>
          <w:szCs w:val="28"/>
          <w:lang w:val="ms-MY"/>
        </w:rPr>
      </w:pPr>
      <w:r w:rsidRPr="00C73BA8">
        <w:rPr>
          <w:rFonts w:ascii="Arial" w:hAnsi="Arial" w:cs="Arial"/>
          <w:b/>
          <w:sz w:val="28"/>
          <w:szCs w:val="28"/>
          <w:lang w:val="ms-MY"/>
        </w:rPr>
        <w:t>Di Kementerian Pembangunan Wanita, Keluarga Dan Masyarakat</w:t>
      </w:r>
    </w:p>
    <w:p w:rsidR="00C73BA8" w:rsidRPr="00C73BA8" w:rsidRDefault="00C73BA8" w:rsidP="00C73BA8">
      <w:pPr>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Kerajaan telah menguatkuasakan Pekeliling Perkhidmatan Bilangan 2 Tahun 2007, Pelaksanaan Waktu Bekerja Berperingkat di Semua Agensi Kerajaan Persekutuan mulai 29 Mac 2007. Pekeliling ini memperkenalkan pelaksanaan waktu bekerja secara umumnya dengan 3 waktu peringkat di mana tempoh masa waktu pejabat adalah dari jam 7.30 pagi hingga jam 5.30 petang. Walau bagaimanapun, pejabat akan ditutup untuk waktu rehat dari jam 1.00 petang hingga jam 2.00 petang. </w:t>
      </w:r>
    </w:p>
    <w:p w:rsidR="00C73BA8" w:rsidRPr="00C73BA8" w:rsidRDefault="00C73BA8" w:rsidP="00C73BA8">
      <w:pPr>
        <w:pStyle w:val="ListParagraph"/>
        <w:spacing w:line="360" w:lineRule="auto"/>
        <w:ind w:left="0"/>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Seterusnya, YAB Perdana Menteri dalam Mesyuarat Jawatankuasa Kabinet Mengenai Perjawatan dan Gaji Sektor Awam Bil. 5 Tahun 2011 pada 25 Ogos 2011 telah bersetuju untuk melaksanakan cadangan Dasar Bekerja dari Rumah bagi Perkhidmatan Awam. Cadangan ini adalah selaras dengan matlamat Dasar Keluarga Negara yang berhasrat untuk membangunkan keluarga yang sejahtera dan resilien. </w:t>
      </w:r>
    </w:p>
    <w:p w:rsidR="00C73BA8" w:rsidRPr="00C73BA8" w:rsidRDefault="00C73BA8" w:rsidP="00C73BA8">
      <w:pPr>
        <w:pStyle w:val="ListParagraph"/>
        <w:spacing w:line="360" w:lineRule="auto"/>
        <w:ind w:left="0"/>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b/>
          <w:sz w:val="28"/>
          <w:szCs w:val="28"/>
          <w:u w:val="single"/>
          <w:lang w:val="ms-MY"/>
        </w:rPr>
        <w:t>YAB Perdana Menteri melalui Bajet 2014</w:t>
      </w:r>
      <w:r w:rsidRPr="00C73BA8">
        <w:rPr>
          <w:rFonts w:ascii="Arial" w:hAnsi="Arial" w:cs="Arial"/>
          <w:sz w:val="28"/>
          <w:szCs w:val="28"/>
          <w:lang w:val="ms-MY"/>
        </w:rPr>
        <w:t xml:space="preserve"> telah menggalakkan semua majikan untuk melaksanakan FWA dalam organisasi masing-masing. FWA yang dicadangkan ialah </w:t>
      </w:r>
      <w:r w:rsidRPr="00C73BA8">
        <w:rPr>
          <w:rFonts w:ascii="Arial" w:hAnsi="Arial" w:cs="Arial"/>
          <w:i/>
          <w:sz w:val="28"/>
          <w:szCs w:val="28"/>
          <w:lang w:val="ms-MY"/>
        </w:rPr>
        <w:t>compressed work week, flexi hours</w:t>
      </w:r>
      <w:r w:rsidRPr="00C73BA8">
        <w:rPr>
          <w:rFonts w:ascii="Arial" w:hAnsi="Arial" w:cs="Arial"/>
          <w:sz w:val="28"/>
          <w:szCs w:val="28"/>
          <w:lang w:val="ms-MY"/>
        </w:rPr>
        <w:t xml:space="preserve"> dan </w:t>
      </w:r>
      <w:r w:rsidRPr="00C73BA8">
        <w:rPr>
          <w:rFonts w:ascii="Arial" w:hAnsi="Arial" w:cs="Arial"/>
          <w:i/>
          <w:sz w:val="28"/>
          <w:szCs w:val="28"/>
          <w:lang w:val="ms-MY"/>
        </w:rPr>
        <w:t>weekend work.</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Berikutan daripada pengumuman tersebut, Jabatan Perkhidmatan Awam (JPA) telah mencadangkan agar projek rintis seterusnya dilaksanakan di Kementerian Pembangunan Wanita, Keluarga dan Masyarakat. Pihak JPA seterusnya telah mengadakan Mesyuarat bagi Membincangkan Cadangan Pelaksanaan Projek Rintis Bekerja dari Rumah yang dipengerusikan secara bersama oleh YBhg. Datuk Harjeet Singh, mantan Timbalan Ketua Setiausaha (Strategik) dengan Encik Surendran C.K. Balan, Pengarah Bahagian Penyelidikan, Perancangan dan Dasar, JPA pada 1 November 2013.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Mesyuarat berkenaan bersetuju dengan cadangan pelaksanaan Projek FWA KPWKM yang merangkumi 3 kaedah seperti berikut:</w:t>
      </w:r>
    </w:p>
    <w:p w:rsidR="00C73BA8" w:rsidRPr="00C73BA8" w:rsidRDefault="00C73BA8" w:rsidP="00C73BA8">
      <w:pPr>
        <w:pStyle w:val="ListParagraph"/>
        <w:numPr>
          <w:ilvl w:val="0"/>
          <w:numId w:val="11"/>
        </w:numPr>
        <w:spacing w:after="0" w:line="360" w:lineRule="auto"/>
        <w:ind w:left="1440" w:hanging="720"/>
        <w:jc w:val="both"/>
        <w:rPr>
          <w:rFonts w:ascii="Arial" w:hAnsi="Arial" w:cs="Arial"/>
          <w:sz w:val="28"/>
          <w:szCs w:val="28"/>
          <w:lang w:val="ms-MY"/>
        </w:rPr>
      </w:pPr>
      <w:r w:rsidRPr="00C73BA8">
        <w:rPr>
          <w:rFonts w:ascii="Arial" w:hAnsi="Arial" w:cs="Arial"/>
          <w:sz w:val="28"/>
          <w:szCs w:val="28"/>
          <w:lang w:val="ms-MY"/>
        </w:rPr>
        <w:t>Bekerja dari Rumah (BDR);</w:t>
      </w:r>
    </w:p>
    <w:p w:rsidR="00C73BA8" w:rsidRPr="00C73BA8" w:rsidRDefault="00C73BA8" w:rsidP="00C73BA8">
      <w:pPr>
        <w:pStyle w:val="ListParagraph"/>
        <w:numPr>
          <w:ilvl w:val="0"/>
          <w:numId w:val="11"/>
        </w:numPr>
        <w:spacing w:after="0" w:line="360" w:lineRule="auto"/>
        <w:ind w:left="1440" w:hanging="720"/>
        <w:jc w:val="both"/>
        <w:rPr>
          <w:rFonts w:ascii="Arial" w:hAnsi="Arial" w:cs="Arial"/>
          <w:i/>
          <w:sz w:val="28"/>
          <w:szCs w:val="28"/>
          <w:lang w:val="ms-MY"/>
        </w:rPr>
      </w:pPr>
      <w:r w:rsidRPr="00C73BA8">
        <w:rPr>
          <w:rFonts w:ascii="Arial" w:hAnsi="Arial" w:cs="Arial"/>
          <w:i/>
          <w:sz w:val="28"/>
          <w:szCs w:val="28"/>
          <w:lang w:val="ms-MY"/>
        </w:rPr>
        <w:t>Flexible Working Hours (FWH)</w:t>
      </w:r>
      <w:r w:rsidRPr="00C73BA8">
        <w:rPr>
          <w:rFonts w:ascii="Arial" w:hAnsi="Arial" w:cs="Arial"/>
          <w:sz w:val="28"/>
          <w:szCs w:val="28"/>
          <w:lang w:val="ms-MY"/>
        </w:rPr>
        <w:t>; dan</w:t>
      </w:r>
    </w:p>
    <w:p w:rsidR="00C73BA8" w:rsidRPr="00C73BA8" w:rsidRDefault="00C73BA8" w:rsidP="00C73BA8">
      <w:pPr>
        <w:pStyle w:val="ListParagraph"/>
        <w:numPr>
          <w:ilvl w:val="0"/>
          <w:numId w:val="11"/>
        </w:numPr>
        <w:spacing w:after="0" w:line="360" w:lineRule="auto"/>
        <w:ind w:left="1440" w:hanging="720"/>
        <w:jc w:val="both"/>
        <w:rPr>
          <w:rFonts w:ascii="Arial" w:hAnsi="Arial" w:cs="Arial"/>
          <w:i/>
          <w:sz w:val="28"/>
          <w:szCs w:val="28"/>
          <w:lang w:val="ms-MY"/>
        </w:rPr>
      </w:pPr>
      <w:r w:rsidRPr="00C73BA8">
        <w:rPr>
          <w:rFonts w:ascii="Arial" w:hAnsi="Arial" w:cs="Arial"/>
          <w:i/>
          <w:sz w:val="28"/>
          <w:szCs w:val="28"/>
          <w:lang w:val="ms-MY"/>
        </w:rPr>
        <w:t xml:space="preserve">Modified Compressed Work Week (Mod-Week). </w:t>
      </w:r>
    </w:p>
    <w:p w:rsidR="00C73BA8" w:rsidRPr="00C73BA8" w:rsidRDefault="00C73BA8" w:rsidP="00C73BA8">
      <w:pPr>
        <w:rPr>
          <w:rFonts w:ascii="Arial" w:hAnsi="Arial" w:cs="Arial"/>
          <w:b/>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Objektif pelaksanaan FWA KPWKM adalah:</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Menyediakan persekitaran </w:t>
      </w:r>
      <w:r w:rsidRPr="00C73BA8">
        <w:rPr>
          <w:rFonts w:ascii="Arial" w:hAnsi="Arial" w:cs="Arial"/>
          <w:i/>
          <w:sz w:val="28"/>
          <w:szCs w:val="28"/>
          <w:lang w:val="ms-MY"/>
        </w:rPr>
        <w:t>work-life balance</w:t>
      </w:r>
      <w:r w:rsidRPr="00C73BA8">
        <w:rPr>
          <w:rFonts w:ascii="Arial" w:hAnsi="Arial" w:cs="Arial"/>
          <w:sz w:val="28"/>
          <w:szCs w:val="28"/>
          <w:lang w:val="ms-MY"/>
        </w:rPr>
        <w:t xml:space="preserve"> kepada pegawai / kakitangan KPWKM;</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Meningkatkan kaedah pengurusan stres dalam kalangan pegawai dan kakitangan KPWKM di rumah dan tempat kerja;</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Meningkatkan kecekapan dan keberkesanan pelaksanaan tugas oleh pegawai dan kakitangan secara </w:t>
      </w:r>
      <w:r w:rsidRPr="00C73BA8">
        <w:rPr>
          <w:rFonts w:ascii="Arial" w:hAnsi="Arial" w:cs="Arial"/>
          <w:i/>
          <w:sz w:val="28"/>
          <w:szCs w:val="28"/>
          <w:lang w:val="ms-MY"/>
        </w:rPr>
        <w:t>outcome-based</w:t>
      </w:r>
      <w:r w:rsidRPr="00C73BA8">
        <w:rPr>
          <w:rFonts w:ascii="Arial" w:hAnsi="Arial" w:cs="Arial"/>
          <w:sz w:val="28"/>
          <w:szCs w:val="28"/>
          <w:lang w:val="ms-MY"/>
        </w:rPr>
        <w:t>;</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Mempromosikan suasana konsep bekerja yang lebih proaktif dari segi komunikasi dan peningkatan kualiti kerja;</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Meningkatkan produktiviti pegawai dan kakitangan KPWKM dalam organisasi;</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Menambah baik prestasi pegawai dan kakitangan daripada aspek kedatangan pekerja, peningkatan produktiviti, fokus dan komitmen; dan</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Mengoptimumkan penggunaan sistem teknologi maklumat;</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Membantu pegawai dan kakitangan merancang dan mengatur jadual perjalanan ke tempat kerja dan mengelakkan kesesakan waktu puncak trafik.</w:t>
      </w:r>
    </w:p>
    <w:p w:rsidR="00C73BA8" w:rsidRPr="00C73BA8" w:rsidRDefault="00C73BA8" w:rsidP="00C73BA8">
      <w:pPr>
        <w:pStyle w:val="ListParagraph"/>
        <w:ind w:left="360"/>
        <w:jc w:val="right"/>
        <w:rPr>
          <w:rFonts w:ascii="Arial" w:hAnsi="Arial" w:cs="Arial"/>
          <w:b/>
          <w:sz w:val="28"/>
          <w:szCs w:val="28"/>
          <w:lang w:val="ms-MY"/>
        </w:rPr>
      </w:pPr>
    </w:p>
    <w:p w:rsidR="00C73BA8" w:rsidRPr="00C73BA8" w:rsidRDefault="00C73BA8" w:rsidP="00C73BA8">
      <w:pPr>
        <w:pStyle w:val="ListParagraph"/>
        <w:numPr>
          <w:ilvl w:val="0"/>
          <w:numId w:val="10"/>
        </w:numPr>
        <w:spacing w:after="0" w:line="240" w:lineRule="auto"/>
        <w:jc w:val="both"/>
        <w:rPr>
          <w:rFonts w:ascii="Arial" w:hAnsi="Arial" w:cs="Arial"/>
          <w:b/>
          <w:sz w:val="28"/>
          <w:szCs w:val="28"/>
          <w:u w:val="single"/>
          <w:lang w:val="ms-MY"/>
        </w:rPr>
      </w:pPr>
      <w:r w:rsidRPr="00C73BA8">
        <w:rPr>
          <w:rFonts w:ascii="Arial" w:hAnsi="Arial" w:cs="Arial"/>
          <w:b/>
          <w:sz w:val="28"/>
          <w:szCs w:val="28"/>
          <w:u w:val="single"/>
          <w:lang w:val="ms-MY"/>
        </w:rPr>
        <w:t>Statistik FWA di KPWKM</w:t>
      </w:r>
    </w:p>
    <w:p w:rsidR="00C73BA8" w:rsidRPr="00C73BA8" w:rsidRDefault="00C73BA8" w:rsidP="00C73BA8">
      <w:pPr>
        <w:pStyle w:val="ListParagraph"/>
        <w:ind w:left="0"/>
        <w:rPr>
          <w:rFonts w:ascii="Arial" w:hAnsi="Arial" w:cs="Arial"/>
          <w:b/>
          <w:sz w:val="28"/>
          <w:szCs w:val="28"/>
          <w:u w:val="single"/>
          <w:lang w:val="ms-MY"/>
        </w:rPr>
      </w:pPr>
    </w:p>
    <w:p w:rsidR="00C73BA8" w:rsidRPr="00C73BA8" w:rsidRDefault="00C73BA8" w:rsidP="00C73BA8">
      <w:pPr>
        <w:pStyle w:val="ListParagraph"/>
        <w:numPr>
          <w:ilvl w:val="1"/>
          <w:numId w:val="10"/>
        </w:numPr>
        <w:spacing w:after="0" w:line="240" w:lineRule="auto"/>
        <w:jc w:val="both"/>
        <w:rPr>
          <w:rFonts w:ascii="Arial" w:hAnsi="Arial" w:cs="Arial"/>
          <w:b/>
          <w:sz w:val="28"/>
          <w:szCs w:val="28"/>
          <w:lang w:val="ms-MY"/>
        </w:rPr>
      </w:pPr>
      <w:r w:rsidRPr="00C73BA8">
        <w:rPr>
          <w:rFonts w:ascii="Arial" w:hAnsi="Arial" w:cs="Arial"/>
          <w:sz w:val="28"/>
          <w:szCs w:val="28"/>
          <w:lang w:val="ms-MY"/>
        </w:rPr>
        <w:t>Pecahan pegawai dan kakitangan yang menyertai projek rintis FWA, KPWKM mengikut kumpulan adalah seperti berikut:</w:t>
      </w:r>
    </w:p>
    <w:p w:rsidR="00C73BA8" w:rsidRPr="00C73BA8" w:rsidRDefault="00C73BA8" w:rsidP="00C73BA8">
      <w:pPr>
        <w:pStyle w:val="ListParagraph"/>
        <w:ind w:left="0"/>
        <w:rPr>
          <w:rFonts w:ascii="Arial" w:hAnsi="Arial" w:cs="Arial"/>
          <w:sz w:val="28"/>
          <w:szCs w:val="28"/>
          <w:lang w:val="ms-MY"/>
        </w:rPr>
      </w:pPr>
    </w:p>
    <w:tbl>
      <w:tblPr>
        <w:tblStyle w:val="TableGrid"/>
        <w:tblW w:w="9868" w:type="dxa"/>
        <w:tblLook w:val="04A0"/>
      </w:tblPr>
      <w:tblGrid>
        <w:gridCol w:w="2088"/>
        <w:gridCol w:w="1958"/>
        <w:gridCol w:w="1984"/>
        <w:gridCol w:w="2122"/>
        <w:gridCol w:w="1716"/>
      </w:tblGrid>
      <w:tr w:rsidR="00C73BA8" w:rsidRPr="00C73BA8" w:rsidTr="00ED5139">
        <w:tc>
          <w:tcPr>
            <w:tcW w:w="2088" w:type="dxa"/>
            <w:shd w:val="clear" w:color="auto" w:fill="B6DDE8" w:themeFill="accent5"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Kumpulan</w:t>
            </w:r>
          </w:p>
        </w:tc>
        <w:tc>
          <w:tcPr>
            <w:tcW w:w="1958" w:type="dxa"/>
            <w:shd w:val="clear" w:color="auto" w:fill="B6DDE8" w:themeFill="accent5"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Bekerja Dari Rumah (BDR)</w:t>
            </w:r>
          </w:p>
        </w:tc>
        <w:tc>
          <w:tcPr>
            <w:tcW w:w="1984" w:type="dxa"/>
            <w:shd w:val="clear" w:color="auto" w:fill="B6DDE8" w:themeFill="accent5"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Flexible Working Hours (FWH)</w:t>
            </w:r>
          </w:p>
        </w:tc>
        <w:tc>
          <w:tcPr>
            <w:tcW w:w="2122" w:type="dxa"/>
            <w:shd w:val="clear" w:color="auto" w:fill="B6DDE8" w:themeFill="accent5"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Modified Compressed Work Week (Mod-Week)</w:t>
            </w:r>
          </w:p>
        </w:tc>
        <w:tc>
          <w:tcPr>
            <w:tcW w:w="1716" w:type="dxa"/>
            <w:shd w:val="clear" w:color="auto" w:fill="B6DDE8" w:themeFill="accent5"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Jumlah</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Pengurusan dan Profesional</w:t>
            </w:r>
          </w:p>
        </w:tc>
        <w:tc>
          <w:tcPr>
            <w:tcW w:w="1958"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9</w:t>
            </w:r>
          </w:p>
        </w:tc>
        <w:tc>
          <w:tcPr>
            <w:tcW w:w="1984"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20</w:t>
            </w:r>
          </w:p>
        </w:tc>
        <w:tc>
          <w:tcPr>
            <w:tcW w:w="212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25</w:t>
            </w:r>
          </w:p>
        </w:tc>
        <w:tc>
          <w:tcPr>
            <w:tcW w:w="1716"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53</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Sokongan</w:t>
            </w:r>
          </w:p>
          <w:p w:rsidR="00C73BA8" w:rsidRPr="00C73BA8" w:rsidRDefault="00C73BA8" w:rsidP="00ED5139">
            <w:pPr>
              <w:pStyle w:val="ListParagraph"/>
              <w:ind w:left="0"/>
              <w:rPr>
                <w:rFonts w:ascii="Arial" w:hAnsi="Arial" w:cs="Arial"/>
                <w:sz w:val="28"/>
                <w:szCs w:val="28"/>
                <w:lang w:val="ms-MY"/>
              </w:rPr>
            </w:pPr>
          </w:p>
        </w:tc>
        <w:tc>
          <w:tcPr>
            <w:tcW w:w="1958"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w:t>
            </w:r>
          </w:p>
        </w:tc>
        <w:tc>
          <w:tcPr>
            <w:tcW w:w="1984"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22</w:t>
            </w:r>
          </w:p>
        </w:tc>
        <w:tc>
          <w:tcPr>
            <w:tcW w:w="212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19</w:t>
            </w:r>
          </w:p>
        </w:tc>
        <w:tc>
          <w:tcPr>
            <w:tcW w:w="1716"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42</w:t>
            </w:r>
          </w:p>
        </w:tc>
      </w:tr>
      <w:tr w:rsidR="00C73BA8" w:rsidRPr="00C73BA8" w:rsidTr="00ED5139">
        <w:tc>
          <w:tcPr>
            <w:tcW w:w="2088" w:type="dxa"/>
          </w:tcPr>
          <w:p w:rsidR="00C73BA8" w:rsidRPr="00C73BA8" w:rsidRDefault="00C73BA8" w:rsidP="00ED5139">
            <w:pPr>
              <w:pStyle w:val="ListParagraph"/>
              <w:ind w:left="0"/>
              <w:rPr>
                <w:rFonts w:ascii="Arial" w:hAnsi="Arial" w:cs="Arial"/>
                <w:b/>
                <w:sz w:val="28"/>
                <w:szCs w:val="28"/>
                <w:lang w:val="ms-MY"/>
              </w:rPr>
            </w:pPr>
            <w:r w:rsidRPr="00C73BA8">
              <w:rPr>
                <w:rFonts w:ascii="Arial" w:hAnsi="Arial" w:cs="Arial"/>
                <w:b/>
                <w:sz w:val="28"/>
                <w:szCs w:val="28"/>
                <w:lang w:val="ms-MY"/>
              </w:rPr>
              <w:t>Jumlah</w:t>
            </w:r>
          </w:p>
          <w:p w:rsidR="00C73BA8" w:rsidRPr="00C73BA8" w:rsidRDefault="00C73BA8" w:rsidP="00ED5139">
            <w:pPr>
              <w:pStyle w:val="ListParagraph"/>
              <w:ind w:left="0"/>
              <w:rPr>
                <w:rFonts w:ascii="Arial" w:hAnsi="Arial" w:cs="Arial"/>
                <w:b/>
                <w:sz w:val="28"/>
                <w:szCs w:val="28"/>
                <w:lang w:val="ms-MY"/>
              </w:rPr>
            </w:pPr>
          </w:p>
        </w:tc>
        <w:tc>
          <w:tcPr>
            <w:tcW w:w="1958"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9</w:t>
            </w:r>
          </w:p>
        </w:tc>
        <w:tc>
          <w:tcPr>
            <w:tcW w:w="1984"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42</w:t>
            </w:r>
          </w:p>
        </w:tc>
        <w:tc>
          <w:tcPr>
            <w:tcW w:w="212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44</w:t>
            </w:r>
          </w:p>
        </w:tc>
        <w:tc>
          <w:tcPr>
            <w:tcW w:w="1716"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95</w:t>
            </w:r>
          </w:p>
        </w:tc>
      </w:tr>
    </w:tbl>
    <w:p w:rsidR="00C73BA8" w:rsidRPr="00C73BA8" w:rsidRDefault="00C73BA8" w:rsidP="00C73BA8">
      <w:pPr>
        <w:pStyle w:val="ListParagraph"/>
        <w:ind w:left="0"/>
        <w:rPr>
          <w:rFonts w:ascii="Arial" w:hAnsi="Arial" w:cs="Arial"/>
          <w:b/>
          <w:sz w:val="28"/>
          <w:szCs w:val="28"/>
          <w:lang w:val="ms-MY"/>
        </w:rPr>
      </w:pPr>
    </w:p>
    <w:p w:rsidR="00C73BA8" w:rsidRPr="00C73BA8" w:rsidRDefault="00C73BA8" w:rsidP="00C73BA8">
      <w:pPr>
        <w:pStyle w:val="ListParagraph"/>
        <w:numPr>
          <w:ilvl w:val="1"/>
          <w:numId w:val="10"/>
        </w:numPr>
        <w:spacing w:after="0" w:line="240" w:lineRule="auto"/>
        <w:jc w:val="both"/>
        <w:rPr>
          <w:rFonts w:ascii="Arial" w:hAnsi="Arial" w:cs="Arial"/>
          <w:b/>
          <w:sz w:val="28"/>
          <w:szCs w:val="28"/>
          <w:lang w:val="ms-MY"/>
        </w:rPr>
      </w:pPr>
      <w:r w:rsidRPr="00C73BA8">
        <w:rPr>
          <w:rFonts w:ascii="Arial" w:hAnsi="Arial" w:cs="Arial"/>
          <w:sz w:val="28"/>
          <w:szCs w:val="28"/>
          <w:lang w:val="ms-MY"/>
        </w:rPr>
        <w:t>Pecahan pegawai dan kakitangan yang menyertai projek rintis FWA, KPWKM mengikut jantina adalah seperti berikut:</w:t>
      </w:r>
    </w:p>
    <w:p w:rsidR="00C73BA8" w:rsidRPr="00C73BA8" w:rsidRDefault="00C73BA8" w:rsidP="00C73BA8">
      <w:pPr>
        <w:pStyle w:val="ListParagraph"/>
        <w:ind w:left="0"/>
        <w:rPr>
          <w:rFonts w:ascii="Arial" w:hAnsi="Arial" w:cs="Arial"/>
          <w:b/>
          <w:sz w:val="28"/>
          <w:szCs w:val="28"/>
          <w:lang w:val="ms-MY"/>
        </w:rPr>
      </w:pPr>
    </w:p>
    <w:tbl>
      <w:tblPr>
        <w:tblStyle w:val="TableGrid"/>
        <w:tblW w:w="9945" w:type="dxa"/>
        <w:tblLook w:val="04A0"/>
      </w:tblPr>
      <w:tblGrid>
        <w:gridCol w:w="2088"/>
        <w:gridCol w:w="1977"/>
        <w:gridCol w:w="2002"/>
        <w:gridCol w:w="2136"/>
        <w:gridCol w:w="1742"/>
      </w:tblGrid>
      <w:tr w:rsidR="00C73BA8" w:rsidRPr="00C73BA8" w:rsidTr="00ED5139">
        <w:tc>
          <w:tcPr>
            <w:tcW w:w="2088" w:type="dxa"/>
            <w:shd w:val="clear" w:color="auto" w:fill="FBD4B4" w:themeFill="accent6"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Jantina</w:t>
            </w:r>
          </w:p>
        </w:tc>
        <w:tc>
          <w:tcPr>
            <w:tcW w:w="1977" w:type="dxa"/>
            <w:shd w:val="clear" w:color="auto" w:fill="FBD4B4" w:themeFill="accent6"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Bekerja Dari Rumah (BDR)</w:t>
            </w:r>
          </w:p>
        </w:tc>
        <w:tc>
          <w:tcPr>
            <w:tcW w:w="2002" w:type="dxa"/>
            <w:shd w:val="clear" w:color="auto" w:fill="FBD4B4" w:themeFill="accent6"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Flexible Working Hours (FWH)</w:t>
            </w:r>
          </w:p>
        </w:tc>
        <w:tc>
          <w:tcPr>
            <w:tcW w:w="2136" w:type="dxa"/>
            <w:shd w:val="clear" w:color="auto" w:fill="FBD4B4" w:themeFill="accent6"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Modified Compressed Work Week (Mod-Week)</w:t>
            </w:r>
          </w:p>
        </w:tc>
        <w:tc>
          <w:tcPr>
            <w:tcW w:w="1742" w:type="dxa"/>
            <w:shd w:val="clear" w:color="auto" w:fill="FBD4B4" w:themeFill="accent6"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sz w:val="28"/>
                <w:szCs w:val="28"/>
                <w:lang w:val="ms-MY"/>
              </w:rPr>
              <w:t>Jumlah</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Lelaki</w:t>
            </w:r>
          </w:p>
          <w:p w:rsidR="00C73BA8" w:rsidRPr="00C73BA8" w:rsidRDefault="00C73BA8" w:rsidP="00ED5139">
            <w:pPr>
              <w:pStyle w:val="ListParagraph"/>
              <w:ind w:left="0"/>
              <w:rPr>
                <w:rFonts w:ascii="Arial" w:hAnsi="Arial" w:cs="Arial"/>
                <w:sz w:val="28"/>
                <w:szCs w:val="28"/>
                <w:lang w:val="ms-MY"/>
              </w:rPr>
            </w:pPr>
          </w:p>
        </w:tc>
        <w:tc>
          <w:tcPr>
            <w:tcW w:w="1977"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3</w:t>
            </w:r>
          </w:p>
        </w:tc>
        <w:tc>
          <w:tcPr>
            <w:tcW w:w="200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11</w:t>
            </w:r>
          </w:p>
        </w:tc>
        <w:tc>
          <w:tcPr>
            <w:tcW w:w="2136"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15</w:t>
            </w:r>
          </w:p>
        </w:tc>
        <w:tc>
          <w:tcPr>
            <w:tcW w:w="1742"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29</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Wanita</w:t>
            </w:r>
          </w:p>
          <w:p w:rsidR="00C73BA8" w:rsidRPr="00C73BA8" w:rsidRDefault="00C73BA8" w:rsidP="00ED5139">
            <w:pPr>
              <w:pStyle w:val="ListParagraph"/>
              <w:ind w:left="0"/>
              <w:rPr>
                <w:rFonts w:ascii="Arial" w:hAnsi="Arial" w:cs="Arial"/>
                <w:sz w:val="28"/>
                <w:szCs w:val="28"/>
                <w:lang w:val="ms-MY"/>
              </w:rPr>
            </w:pPr>
          </w:p>
        </w:tc>
        <w:tc>
          <w:tcPr>
            <w:tcW w:w="1977"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6</w:t>
            </w:r>
          </w:p>
        </w:tc>
        <w:tc>
          <w:tcPr>
            <w:tcW w:w="200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31</w:t>
            </w:r>
          </w:p>
        </w:tc>
        <w:tc>
          <w:tcPr>
            <w:tcW w:w="2136"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29</w:t>
            </w:r>
          </w:p>
        </w:tc>
        <w:tc>
          <w:tcPr>
            <w:tcW w:w="1742"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66</w:t>
            </w:r>
          </w:p>
        </w:tc>
      </w:tr>
      <w:tr w:rsidR="00C73BA8" w:rsidRPr="00C73BA8" w:rsidTr="00ED5139">
        <w:tc>
          <w:tcPr>
            <w:tcW w:w="2088" w:type="dxa"/>
          </w:tcPr>
          <w:p w:rsidR="00C73BA8" w:rsidRPr="00C73BA8" w:rsidRDefault="00C73BA8" w:rsidP="00ED5139">
            <w:pPr>
              <w:pStyle w:val="ListParagraph"/>
              <w:tabs>
                <w:tab w:val="left" w:pos="1457"/>
              </w:tabs>
              <w:ind w:left="0"/>
              <w:rPr>
                <w:rFonts w:ascii="Arial" w:hAnsi="Arial" w:cs="Arial"/>
                <w:b/>
                <w:sz w:val="28"/>
                <w:szCs w:val="28"/>
                <w:lang w:val="ms-MY"/>
              </w:rPr>
            </w:pPr>
            <w:r w:rsidRPr="00C73BA8">
              <w:rPr>
                <w:rFonts w:ascii="Arial" w:hAnsi="Arial" w:cs="Arial"/>
                <w:b/>
                <w:sz w:val="28"/>
                <w:szCs w:val="28"/>
                <w:lang w:val="ms-MY"/>
              </w:rPr>
              <w:t>Jumlah</w:t>
            </w:r>
            <w:r w:rsidRPr="00C73BA8">
              <w:rPr>
                <w:rFonts w:ascii="Arial" w:hAnsi="Arial" w:cs="Arial"/>
                <w:b/>
                <w:sz w:val="28"/>
                <w:szCs w:val="28"/>
                <w:lang w:val="ms-MY"/>
              </w:rPr>
              <w:tab/>
            </w:r>
          </w:p>
          <w:p w:rsidR="00C73BA8" w:rsidRPr="00C73BA8" w:rsidRDefault="00C73BA8" w:rsidP="00ED5139">
            <w:pPr>
              <w:pStyle w:val="ListParagraph"/>
              <w:tabs>
                <w:tab w:val="left" w:pos="1457"/>
              </w:tabs>
              <w:ind w:left="0"/>
              <w:rPr>
                <w:rFonts w:ascii="Arial" w:hAnsi="Arial" w:cs="Arial"/>
                <w:b/>
                <w:sz w:val="28"/>
                <w:szCs w:val="28"/>
                <w:lang w:val="ms-MY"/>
              </w:rPr>
            </w:pPr>
          </w:p>
        </w:tc>
        <w:tc>
          <w:tcPr>
            <w:tcW w:w="1977"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9</w:t>
            </w:r>
          </w:p>
        </w:tc>
        <w:tc>
          <w:tcPr>
            <w:tcW w:w="200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42</w:t>
            </w:r>
          </w:p>
        </w:tc>
        <w:tc>
          <w:tcPr>
            <w:tcW w:w="2136"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44</w:t>
            </w:r>
          </w:p>
        </w:tc>
        <w:tc>
          <w:tcPr>
            <w:tcW w:w="1742"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95</w:t>
            </w:r>
          </w:p>
        </w:tc>
      </w:tr>
    </w:tbl>
    <w:p w:rsidR="00C73BA8" w:rsidRDefault="00C73BA8" w:rsidP="00C73BA8">
      <w:pPr>
        <w:pStyle w:val="ListParagraph"/>
        <w:ind w:left="360"/>
        <w:jc w:val="right"/>
        <w:rPr>
          <w:rFonts w:ascii="Arial" w:hAnsi="Arial" w:cs="Arial"/>
          <w:b/>
          <w:sz w:val="28"/>
          <w:szCs w:val="28"/>
          <w:lang w:val="ms-MY"/>
        </w:rPr>
      </w:pPr>
    </w:p>
    <w:p w:rsidR="00C73BA8" w:rsidRDefault="00C73BA8" w:rsidP="00C73BA8">
      <w:pPr>
        <w:pStyle w:val="ListParagraph"/>
        <w:ind w:left="360"/>
        <w:jc w:val="right"/>
        <w:rPr>
          <w:rFonts w:ascii="Arial" w:hAnsi="Arial" w:cs="Arial"/>
          <w:b/>
          <w:sz w:val="28"/>
          <w:szCs w:val="28"/>
          <w:lang w:val="ms-MY"/>
        </w:rPr>
      </w:pPr>
    </w:p>
    <w:p w:rsidR="00C73BA8" w:rsidRDefault="00C73BA8" w:rsidP="00C73BA8">
      <w:pPr>
        <w:pStyle w:val="ListParagraph"/>
        <w:ind w:left="360"/>
        <w:jc w:val="right"/>
        <w:rPr>
          <w:rFonts w:ascii="Arial" w:hAnsi="Arial" w:cs="Arial"/>
          <w:b/>
          <w:sz w:val="28"/>
          <w:szCs w:val="28"/>
          <w:lang w:val="ms-MY"/>
        </w:rPr>
      </w:pPr>
    </w:p>
    <w:p w:rsidR="00C73BA8" w:rsidRDefault="00C73BA8" w:rsidP="00C73BA8">
      <w:pPr>
        <w:pStyle w:val="ListParagraph"/>
        <w:ind w:left="360"/>
        <w:jc w:val="right"/>
        <w:rPr>
          <w:rFonts w:ascii="Arial" w:hAnsi="Arial" w:cs="Arial"/>
          <w:b/>
          <w:sz w:val="28"/>
          <w:szCs w:val="28"/>
          <w:lang w:val="ms-MY"/>
        </w:rPr>
      </w:pPr>
    </w:p>
    <w:p w:rsidR="00C73BA8" w:rsidRPr="00C73BA8" w:rsidRDefault="00C73BA8" w:rsidP="00C73BA8">
      <w:pPr>
        <w:pStyle w:val="ListParagraph"/>
        <w:ind w:left="360"/>
        <w:jc w:val="right"/>
        <w:rPr>
          <w:rFonts w:ascii="Arial" w:hAnsi="Arial" w:cs="Arial"/>
          <w:b/>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Bahagian dan Agensi di KPWKM yang melaksanakan FWA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Dasar Pembangunan Wanita, Keluarga dan Masyarakat</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Pembangunan Sumber Manusia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Pembangunan</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Hubungan Antarabangsa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Kewangan</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Pengurusan Maklumat</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DMO NKRA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Undang-undang</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Komunikasi Korporat</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Audit Dalam</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Pembangunan Ekonomi Bumiputera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JPW</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NIEW</w:t>
      </w:r>
    </w:p>
    <w:p w:rsid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ISM</w:t>
      </w:r>
    </w:p>
    <w:p w:rsidR="00C73BA8" w:rsidRPr="00C73BA8" w:rsidRDefault="00C73BA8" w:rsidP="00C73BA8">
      <w:pPr>
        <w:pStyle w:val="ListParagraph"/>
        <w:spacing w:after="0" w:line="360" w:lineRule="auto"/>
        <w:ind w:left="1440"/>
        <w:jc w:val="both"/>
        <w:rPr>
          <w:rFonts w:ascii="Arial" w:hAnsi="Arial" w:cs="Arial"/>
          <w:color w:val="000000" w:themeColor="text1"/>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Pekerjaan / Jawatan yang diluluskan bagi FWA di KPWKM</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Setiausaha Bahagian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Ketua Unit</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Timbalan Setiausaha Bahagian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Ketua Penolong Setiausaha</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Pegawai Perhubungan Awam</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Penolong Setiausaha</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Penolong Pegawai Penerangan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Juruaudit</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Perunding Latihan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Pembantu Tadbir</w:t>
      </w:r>
    </w:p>
    <w:p w:rsidR="00C73BA8" w:rsidRPr="00C73BA8" w:rsidRDefault="00C73BA8" w:rsidP="00C73BA8">
      <w:pPr>
        <w:pStyle w:val="ListParagraph"/>
        <w:spacing w:after="0" w:line="480" w:lineRule="auto"/>
        <w:ind w:left="1440"/>
        <w:jc w:val="both"/>
        <w:rPr>
          <w:rFonts w:ascii="Arial" w:hAnsi="Arial" w:cs="Arial"/>
          <w:b/>
          <w:color w:val="000000" w:themeColor="text1"/>
          <w:sz w:val="28"/>
          <w:szCs w:val="28"/>
          <w:u w:val="single"/>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Kementerian lain melaksanakan FWA</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Dua buah projek rintis telah dilaksanakan iaitu di </w:t>
      </w:r>
      <w:r w:rsidRPr="00C73BA8">
        <w:rPr>
          <w:rFonts w:ascii="Arial" w:hAnsi="Arial" w:cs="Arial"/>
          <w:b/>
          <w:sz w:val="28"/>
          <w:szCs w:val="28"/>
          <w:lang w:val="ms-MY"/>
        </w:rPr>
        <w:t>Kementerian Kerja Raya</w:t>
      </w:r>
      <w:r w:rsidRPr="00C73BA8">
        <w:rPr>
          <w:rFonts w:ascii="Arial" w:hAnsi="Arial" w:cs="Arial"/>
          <w:sz w:val="28"/>
          <w:szCs w:val="28"/>
          <w:lang w:val="ms-MY"/>
        </w:rPr>
        <w:t xml:space="preserve"> pada 4 Januari 2010 hingga 15 Oktober 2011 dan </w:t>
      </w:r>
      <w:r w:rsidRPr="00C73BA8">
        <w:rPr>
          <w:rFonts w:ascii="Arial" w:hAnsi="Arial" w:cs="Arial"/>
          <w:b/>
          <w:sz w:val="28"/>
          <w:szCs w:val="28"/>
          <w:lang w:val="ms-MY"/>
        </w:rPr>
        <w:t>Jabatan Peguam Negara</w:t>
      </w:r>
      <w:r w:rsidRPr="00C73BA8">
        <w:rPr>
          <w:rFonts w:ascii="Arial" w:hAnsi="Arial" w:cs="Arial"/>
          <w:sz w:val="28"/>
          <w:szCs w:val="28"/>
          <w:lang w:val="ms-MY"/>
        </w:rPr>
        <w:t xml:space="preserve"> pada 1 Oktober 2012 hingga 30 September 2013.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Projek ‘Bekerja Dari Rumah / Rumah Sebagai Pejabat Bagi Timbalan Pendakwa Raya (TPR) Yang Bertugas di Daerah Pedalaman’ di Jabatan Peguam Negara seterusnya dilanjutkan hingga sekarang. Tujuan projek rintis ini adalah untuk menilai keperluan dan keberkesanan kaedah yang diguna pakai ke atas produktiviti penjawat awam dan organisasi secara keseluruhan.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Projek ‘Bekerja Dari Rumah’: 75 pegawai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Projek ‘Rumah Sebagai Pejabat Bagi TPR Yang Bertugas di Daerah Pedalaman’: 16 TPR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 xml:space="preserve">Sektor korporat melaksanakan FWA </w:t>
      </w:r>
    </w:p>
    <w:p w:rsidR="00C73BA8" w:rsidRPr="00C73BA8" w:rsidRDefault="00C73BA8" w:rsidP="00C73BA8">
      <w:pPr>
        <w:pStyle w:val="ListParagraph"/>
        <w:numPr>
          <w:ilvl w:val="1"/>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PwC Malaysia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 xml:space="preserve">Di bawah </w:t>
      </w:r>
      <w:r w:rsidRPr="00C73BA8">
        <w:rPr>
          <w:rFonts w:ascii="Arial" w:hAnsi="Arial" w:cs="Arial"/>
          <w:i/>
          <w:sz w:val="28"/>
          <w:szCs w:val="28"/>
          <w:lang w:val="ms-MY"/>
        </w:rPr>
        <w:t>Work-life Plus Programme</w:t>
      </w:r>
      <w:r w:rsidRPr="00C73BA8">
        <w:rPr>
          <w:rFonts w:ascii="Arial" w:hAnsi="Arial" w:cs="Arial"/>
          <w:sz w:val="28"/>
          <w:szCs w:val="28"/>
          <w:lang w:val="ms-MY"/>
        </w:rPr>
        <w:t xml:space="preserve"> (WLPP) PwC kemudahan </w:t>
      </w:r>
      <w:r w:rsidRPr="00C73BA8">
        <w:rPr>
          <w:rFonts w:ascii="Arial" w:hAnsi="Arial" w:cs="Arial"/>
          <w:i/>
          <w:sz w:val="28"/>
          <w:szCs w:val="28"/>
          <w:lang w:val="ms-MY"/>
        </w:rPr>
        <w:t>Flexible Work Arrangements</w:t>
      </w:r>
      <w:r w:rsidRPr="00C73BA8">
        <w:rPr>
          <w:rFonts w:ascii="Arial" w:hAnsi="Arial" w:cs="Arial"/>
          <w:sz w:val="28"/>
          <w:szCs w:val="28"/>
          <w:lang w:val="ms-MY"/>
        </w:rPr>
        <w:t xml:space="preserve"> diberi kepada pekerja yang mana pekerja dibenarkan berada di pejabat setakat 2.5 hari/ 3 hari/ 4 hari jumlah bekerja dalam seminggu.</w:t>
      </w:r>
    </w:p>
    <w:p w:rsidR="00C73BA8" w:rsidRPr="00C73BA8" w:rsidRDefault="00C73BA8" w:rsidP="00C73BA8">
      <w:pPr>
        <w:pStyle w:val="ListParagraph"/>
        <w:numPr>
          <w:ilvl w:val="1"/>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Standard Chartered Malaysia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Flexible Time</w:t>
      </w:r>
      <w:r w:rsidRPr="00C73BA8">
        <w:rPr>
          <w:rFonts w:ascii="Arial" w:hAnsi="Arial" w:cs="Arial"/>
          <w:sz w:val="28"/>
          <w:szCs w:val="28"/>
          <w:lang w:val="ms-MY"/>
        </w:rPr>
        <w:t xml:space="preserve"> - Pekerja diberi memilih waktu masuk dan keluar pejabat yang mana tempoh bekerja dengan waktu teras ditetapkan oleh pengurus / penyelia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Bekerja Dari Rumah – sehari seminggu</w:t>
      </w:r>
    </w:p>
    <w:p w:rsidR="00C73BA8" w:rsidRPr="00C73BA8" w:rsidRDefault="00C73BA8" w:rsidP="00C73BA8">
      <w:pPr>
        <w:pStyle w:val="ListParagraph"/>
        <w:numPr>
          <w:ilvl w:val="1"/>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Agilent Technologies (formerly Hewlett-Packard)</w:t>
      </w:r>
    </w:p>
    <w:p w:rsidR="00C73BA8" w:rsidRPr="00C73BA8" w:rsidRDefault="00C73BA8" w:rsidP="00C73BA8">
      <w:pPr>
        <w:pStyle w:val="ListParagraph"/>
        <w:numPr>
          <w:ilvl w:val="2"/>
          <w:numId w:val="10"/>
        </w:numPr>
        <w:tabs>
          <w:tab w:val="left" w:pos="2070"/>
        </w:tabs>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Flexible Work Schedule</w:t>
      </w:r>
      <w:r w:rsidRPr="00C73BA8">
        <w:rPr>
          <w:rFonts w:ascii="Arial" w:hAnsi="Arial" w:cs="Arial"/>
          <w:sz w:val="28"/>
          <w:szCs w:val="28"/>
          <w:lang w:val="ms-MY"/>
        </w:rPr>
        <w:t xml:space="preserve"> – pekerja boleh memilih waktu masuk dan keluar pejabat tertakluk kelulusan pengurus / penyelia.</w:t>
      </w:r>
    </w:p>
    <w:p w:rsidR="00C73BA8" w:rsidRDefault="00C73BA8" w:rsidP="00C73BA8">
      <w:pPr>
        <w:pStyle w:val="ListParagraph"/>
        <w:numPr>
          <w:ilvl w:val="2"/>
          <w:numId w:val="10"/>
        </w:numPr>
        <w:tabs>
          <w:tab w:val="left" w:pos="2070"/>
        </w:tabs>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Bekerja Dari Rumah</w:t>
      </w:r>
    </w:p>
    <w:p w:rsidR="00C73BA8" w:rsidRPr="00C73BA8" w:rsidRDefault="00C73BA8" w:rsidP="00C73BA8">
      <w:pPr>
        <w:pStyle w:val="ListParagraph"/>
        <w:tabs>
          <w:tab w:val="left" w:pos="2070"/>
        </w:tabs>
        <w:spacing w:after="0" w:line="480" w:lineRule="auto"/>
        <w:ind w:left="2160"/>
        <w:jc w:val="both"/>
        <w:rPr>
          <w:rFonts w:ascii="Arial" w:hAnsi="Arial" w:cs="Arial"/>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Kebaikan FWA</w:t>
      </w:r>
    </w:p>
    <w:p w:rsidR="00C73BA8" w:rsidRPr="00C73BA8" w:rsidRDefault="00C73BA8" w:rsidP="00C73BA8">
      <w:pPr>
        <w:pStyle w:val="ListParagraph"/>
        <w:numPr>
          <w:ilvl w:val="1"/>
          <w:numId w:val="10"/>
        </w:numPr>
        <w:spacing w:after="0" w:line="48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Meningkatkan motivasi pekerja kerana pekerja boleh menyelesaikan isu keluarga dengan lebih baik dengan fleksibiliti masa;</w:t>
      </w:r>
    </w:p>
    <w:p w:rsidR="00C73BA8" w:rsidRPr="00C73BA8" w:rsidRDefault="00C73BA8" w:rsidP="00C73BA8">
      <w:pPr>
        <w:pStyle w:val="ListParagraph"/>
        <w:numPr>
          <w:ilvl w:val="1"/>
          <w:numId w:val="10"/>
        </w:numPr>
        <w:spacing w:after="0" w:line="48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Mengurangkan kos operasi terutamanya kos sewaan ruang, kos utiliti;</w:t>
      </w:r>
    </w:p>
    <w:p w:rsidR="00C73BA8" w:rsidRPr="00C73BA8" w:rsidRDefault="00C73BA8" w:rsidP="00C73BA8">
      <w:pPr>
        <w:pStyle w:val="ListParagraph"/>
        <w:numPr>
          <w:ilvl w:val="1"/>
          <w:numId w:val="10"/>
        </w:numPr>
        <w:spacing w:after="0" w:line="48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Menambah baik sistem penyampaian perkhidmatan (bagi projek ‘</w:t>
      </w:r>
      <w:r w:rsidRPr="00C73BA8">
        <w:rPr>
          <w:rFonts w:ascii="Arial" w:hAnsi="Arial" w:cs="Arial"/>
          <w:sz w:val="28"/>
          <w:szCs w:val="28"/>
          <w:lang w:val="ms-MY"/>
        </w:rPr>
        <w:t>Rumah Sebagai Pejabat Bagi Timbalan Pendakwa Raya (TPR) Yang Bertugas di Daerah Pedalaman’ oleh Jabatan Peguam Negara</w:t>
      </w:r>
      <w:r w:rsidRPr="00C73BA8">
        <w:rPr>
          <w:rFonts w:ascii="Arial" w:hAnsi="Arial" w:cs="Arial"/>
          <w:color w:val="000000" w:themeColor="text1"/>
          <w:sz w:val="28"/>
          <w:szCs w:val="28"/>
          <w:lang w:val="ms-MY"/>
        </w:rPr>
        <w:t>.</w:t>
      </w:r>
    </w:p>
    <w:p w:rsidR="00C73BA8" w:rsidRPr="00C73BA8" w:rsidRDefault="00C73BA8" w:rsidP="00C73BA8">
      <w:pPr>
        <w:pStyle w:val="ListParagraph"/>
        <w:spacing w:line="480" w:lineRule="auto"/>
        <w:ind w:left="1440"/>
        <w:rPr>
          <w:rFonts w:ascii="Arial" w:hAnsi="Arial" w:cs="Arial"/>
          <w:color w:val="000000" w:themeColor="text1"/>
          <w:sz w:val="28"/>
          <w:szCs w:val="28"/>
          <w:lang w:val="ms-MY"/>
        </w:rPr>
      </w:pPr>
    </w:p>
    <w:p w:rsidR="00C73BA8" w:rsidRPr="00C73BA8" w:rsidRDefault="00C73BA8" w:rsidP="00C73BA8">
      <w:pPr>
        <w:pStyle w:val="ListParagraph"/>
        <w:numPr>
          <w:ilvl w:val="0"/>
          <w:numId w:val="10"/>
        </w:numPr>
        <w:spacing w:after="0" w:line="480" w:lineRule="auto"/>
        <w:ind w:left="720" w:hanging="720"/>
        <w:jc w:val="both"/>
        <w:rPr>
          <w:rFonts w:ascii="Arial" w:hAnsi="Arial" w:cs="Arial"/>
          <w:b/>
          <w:sz w:val="28"/>
          <w:szCs w:val="28"/>
          <w:lang w:val="ms-MY"/>
        </w:rPr>
      </w:pPr>
      <w:r w:rsidRPr="00C73BA8">
        <w:rPr>
          <w:rFonts w:ascii="Arial" w:hAnsi="Arial" w:cs="Arial"/>
          <w:b/>
          <w:sz w:val="28"/>
          <w:szCs w:val="28"/>
          <w:lang w:val="ms-MY"/>
        </w:rPr>
        <w:t>Kajian ‘</w:t>
      </w:r>
      <w:r w:rsidRPr="00C73BA8">
        <w:rPr>
          <w:rFonts w:ascii="Arial" w:hAnsi="Arial" w:cs="Arial"/>
          <w:b/>
          <w:i/>
          <w:sz w:val="28"/>
          <w:szCs w:val="28"/>
          <w:lang w:val="ms-MY"/>
        </w:rPr>
        <w:t>The Flex Factor – Realising the value of flexible working’</w:t>
      </w:r>
      <w:r w:rsidRPr="00C73BA8">
        <w:rPr>
          <w:rFonts w:ascii="Arial" w:hAnsi="Arial" w:cs="Arial"/>
          <w:b/>
          <w:sz w:val="28"/>
          <w:szCs w:val="28"/>
          <w:lang w:val="ms-MY"/>
        </w:rPr>
        <w:t xml:space="preserve"> oleh Vodafone UK</w:t>
      </w:r>
    </w:p>
    <w:p w:rsidR="00C73BA8" w:rsidRPr="00C73BA8" w:rsidRDefault="00C73BA8" w:rsidP="00C73BA8">
      <w:pPr>
        <w:pStyle w:val="ListParagraph"/>
        <w:numPr>
          <w:ilvl w:val="1"/>
          <w:numId w:val="10"/>
        </w:numPr>
        <w:spacing w:after="0" w:line="480" w:lineRule="auto"/>
        <w:jc w:val="both"/>
        <w:rPr>
          <w:rFonts w:ascii="Arial" w:hAnsi="Arial" w:cs="Arial"/>
          <w:sz w:val="28"/>
          <w:szCs w:val="28"/>
          <w:lang w:val="ms-MY"/>
        </w:rPr>
      </w:pPr>
      <w:r w:rsidRPr="00C73BA8">
        <w:rPr>
          <w:rFonts w:ascii="Arial" w:hAnsi="Arial" w:cs="Arial"/>
          <w:sz w:val="28"/>
          <w:szCs w:val="28"/>
          <w:lang w:val="ms-MY"/>
        </w:rPr>
        <w:t>manfaat kepada individu:</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penjimatan kos pengangkutan dan fleksibiliti masa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meningkatkan produktiviti, kreativiti dan kepakaran</w:t>
      </w:r>
    </w:p>
    <w:p w:rsidR="00C73BA8" w:rsidRPr="00C73BA8" w:rsidRDefault="00C73BA8" w:rsidP="00C73BA8">
      <w:pPr>
        <w:pStyle w:val="ListParagraph"/>
        <w:numPr>
          <w:ilvl w:val="2"/>
          <w:numId w:val="10"/>
        </w:numPr>
        <w:spacing w:after="0" w:line="480" w:lineRule="auto"/>
        <w:ind w:left="2160" w:hanging="720"/>
        <w:jc w:val="both"/>
        <w:rPr>
          <w:rFonts w:ascii="Arial" w:hAnsi="Arial" w:cs="Arial"/>
          <w:i/>
          <w:sz w:val="28"/>
          <w:szCs w:val="28"/>
          <w:lang w:val="ms-MY"/>
        </w:rPr>
      </w:pPr>
      <w:r w:rsidRPr="00C73BA8">
        <w:rPr>
          <w:rFonts w:ascii="Arial" w:hAnsi="Arial" w:cs="Arial"/>
          <w:i/>
          <w:sz w:val="28"/>
          <w:szCs w:val="28"/>
          <w:lang w:val="ms-MY"/>
        </w:rPr>
        <w:t>work-life balance</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wellbeing</w:t>
      </w:r>
      <w:r w:rsidRPr="00C73BA8">
        <w:rPr>
          <w:rFonts w:ascii="Arial" w:hAnsi="Arial" w:cs="Arial"/>
          <w:sz w:val="28"/>
          <w:szCs w:val="28"/>
          <w:lang w:val="ms-MY"/>
        </w:rPr>
        <w:t xml:space="preserve"> – fizikal dan psikologikal</w:t>
      </w:r>
    </w:p>
    <w:p w:rsidR="00C73BA8" w:rsidRPr="00C73BA8" w:rsidRDefault="00C73BA8" w:rsidP="00C73BA8">
      <w:pPr>
        <w:pStyle w:val="ListParagraph"/>
        <w:numPr>
          <w:ilvl w:val="1"/>
          <w:numId w:val="10"/>
        </w:numPr>
        <w:spacing w:after="0" w:line="480" w:lineRule="auto"/>
        <w:jc w:val="both"/>
        <w:rPr>
          <w:rFonts w:ascii="Arial" w:hAnsi="Arial" w:cs="Arial"/>
          <w:sz w:val="28"/>
          <w:szCs w:val="28"/>
          <w:lang w:val="ms-MY"/>
        </w:rPr>
      </w:pPr>
      <w:r w:rsidRPr="00C73BA8">
        <w:rPr>
          <w:rFonts w:ascii="Arial" w:hAnsi="Arial" w:cs="Arial"/>
          <w:sz w:val="28"/>
          <w:szCs w:val="28"/>
          <w:lang w:val="ms-MY"/>
        </w:rPr>
        <w:t>manfaat kepada organisasi</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key performance benefits</w:t>
      </w:r>
      <w:r w:rsidRPr="00C73BA8">
        <w:rPr>
          <w:rFonts w:ascii="Arial" w:hAnsi="Arial" w:cs="Arial"/>
          <w:sz w:val="28"/>
          <w:szCs w:val="28"/>
          <w:lang w:val="ms-MY"/>
        </w:rPr>
        <w:t>:</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inovasi</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peningkatan produktiviti</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penjimatan kos melalui pengurangan sewaan ruang, kos percetakan, kos utiliti</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pembangunan modal insan</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motivasi</w:t>
      </w:r>
    </w:p>
    <w:p w:rsidR="00C73BA8" w:rsidRPr="00C73BA8" w:rsidRDefault="00C73BA8" w:rsidP="00C73BA8">
      <w:pPr>
        <w:pStyle w:val="ListParagraph"/>
        <w:numPr>
          <w:ilvl w:val="1"/>
          <w:numId w:val="10"/>
        </w:numPr>
        <w:spacing w:after="0" w:line="480" w:lineRule="auto"/>
        <w:jc w:val="both"/>
        <w:rPr>
          <w:rFonts w:ascii="Arial" w:hAnsi="Arial" w:cs="Arial"/>
          <w:sz w:val="28"/>
          <w:szCs w:val="28"/>
          <w:lang w:val="ms-MY"/>
        </w:rPr>
      </w:pPr>
      <w:r w:rsidRPr="00C73BA8">
        <w:rPr>
          <w:rFonts w:ascii="Arial" w:hAnsi="Arial" w:cs="Arial"/>
          <w:sz w:val="28"/>
          <w:szCs w:val="28"/>
          <w:lang w:val="ms-MY"/>
        </w:rPr>
        <w:t>manfaat kepada negara</w:t>
      </w:r>
    </w:p>
    <w:p w:rsid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mengurangkan kesesakan lalu lintas pada waktu puncak</w:t>
      </w:r>
    </w:p>
    <w:p w:rsidR="00C73BA8" w:rsidRPr="00C73BA8" w:rsidRDefault="00C73BA8" w:rsidP="00C73BA8">
      <w:pPr>
        <w:pStyle w:val="ListParagraph"/>
        <w:spacing w:after="0" w:line="480" w:lineRule="auto"/>
        <w:ind w:left="2160"/>
        <w:jc w:val="both"/>
        <w:rPr>
          <w:rFonts w:ascii="Arial" w:hAnsi="Arial" w:cs="Arial"/>
          <w:sz w:val="28"/>
          <w:szCs w:val="28"/>
          <w:lang w:val="ms-MY"/>
        </w:rPr>
      </w:pPr>
    </w:p>
    <w:p w:rsidR="00C73BA8" w:rsidRPr="00C73BA8" w:rsidRDefault="00C73BA8" w:rsidP="00C73BA8">
      <w:pPr>
        <w:pStyle w:val="ListParagraph"/>
        <w:numPr>
          <w:ilvl w:val="0"/>
          <w:numId w:val="12"/>
        </w:numPr>
        <w:spacing w:after="0" w:line="480" w:lineRule="auto"/>
        <w:ind w:left="720" w:hanging="720"/>
        <w:jc w:val="both"/>
        <w:rPr>
          <w:rFonts w:ascii="Arial" w:hAnsi="Arial" w:cs="Arial"/>
          <w:b/>
          <w:sz w:val="28"/>
          <w:szCs w:val="28"/>
          <w:u w:val="single"/>
          <w:lang w:val="ms-MY"/>
        </w:rPr>
      </w:pPr>
      <w:r w:rsidRPr="00C73BA8">
        <w:rPr>
          <w:rFonts w:ascii="Arial" w:hAnsi="Arial" w:cs="Arial"/>
          <w:b/>
          <w:sz w:val="28"/>
          <w:szCs w:val="28"/>
          <w:u w:val="single"/>
          <w:lang w:val="ms-MY"/>
        </w:rPr>
        <w:t>FWA di Australia</w:t>
      </w:r>
    </w:p>
    <w:p w:rsidR="00C73BA8" w:rsidRDefault="00C73BA8" w:rsidP="00C73BA8">
      <w:pPr>
        <w:pStyle w:val="ListParagraph"/>
        <w:numPr>
          <w:ilvl w:val="1"/>
          <w:numId w:val="12"/>
        </w:numPr>
        <w:spacing w:after="0" w:line="480" w:lineRule="auto"/>
        <w:ind w:left="1440"/>
        <w:jc w:val="both"/>
        <w:rPr>
          <w:rFonts w:ascii="Arial" w:hAnsi="Arial" w:cs="Arial"/>
          <w:sz w:val="28"/>
          <w:szCs w:val="28"/>
          <w:lang w:val="ms-MY"/>
        </w:rPr>
      </w:pPr>
      <w:r w:rsidRPr="00C73BA8">
        <w:rPr>
          <w:rFonts w:ascii="Arial" w:hAnsi="Arial" w:cs="Arial"/>
          <w:sz w:val="28"/>
          <w:szCs w:val="28"/>
          <w:lang w:val="ms-MY"/>
        </w:rPr>
        <w:t>Flexi Start/Finish Times</w:t>
      </w:r>
    </w:p>
    <w:p w:rsidR="00C73BA8" w:rsidRPr="00C73BA8" w:rsidRDefault="00C73BA8" w:rsidP="00C73BA8">
      <w:pPr>
        <w:pStyle w:val="ListParagraph"/>
        <w:numPr>
          <w:ilvl w:val="1"/>
          <w:numId w:val="12"/>
        </w:numPr>
        <w:spacing w:after="0" w:line="480" w:lineRule="auto"/>
        <w:ind w:left="1440"/>
        <w:jc w:val="both"/>
        <w:rPr>
          <w:rFonts w:ascii="Arial" w:hAnsi="Arial" w:cs="Arial"/>
          <w:sz w:val="28"/>
          <w:szCs w:val="28"/>
          <w:lang w:val="ms-MY"/>
        </w:rPr>
      </w:pPr>
      <w:r w:rsidRPr="00C73BA8">
        <w:rPr>
          <w:rFonts w:ascii="Arial" w:hAnsi="Arial" w:cs="Arial"/>
          <w:sz w:val="28"/>
          <w:szCs w:val="28"/>
          <w:lang w:val="ms-MY"/>
        </w:rPr>
        <w:t>Working From Home</w:t>
      </w:r>
    </w:p>
    <w:sectPr w:rsidR="00C73BA8" w:rsidRPr="00C73BA8" w:rsidSect="004A362D">
      <w:foot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69" w:rsidRDefault="004B0469" w:rsidP="001925B9">
      <w:pPr>
        <w:spacing w:after="0" w:line="240" w:lineRule="auto"/>
      </w:pPr>
      <w:r>
        <w:separator/>
      </w:r>
    </w:p>
  </w:endnote>
  <w:endnote w:type="continuationSeparator" w:id="0">
    <w:p w:rsidR="004B0469" w:rsidRDefault="004B0469" w:rsidP="0019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36"/>
      </w:rPr>
      <w:id w:val="118969361"/>
      <w:docPartObj>
        <w:docPartGallery w:val="Page Numbers (Bottom of Page)"/>
        <w:docPartUnique/>
      </w:docPartObj>
    </w:sdtPr>
    <w:sdtEndPr>
      <w:rPr>
        <w:noProof/>
        <w:sz w:val="28"/>
      </w:rPr>
    </w:sdtEndPr>
    <w:sdtContent>
      <w:p w:rsidR="00ED5139" w:rsidRPr="00EA01C7" w:rsidRDefault="007616B8">
        <w:pPr>
          <w:pStyle w:val="Footer"/>
          <w:jc w:val="center"/>
          <w:rPr>
            <w:rFonts w:ascii="Arial" w:hAnsi="Arial" w:cs="Arial"/>
            <w:sz w:val="28"/>
          </w:rPr>
        </w:pPr>
        <w:r w:rsidRPr="00EA01C7">
          <w:rPr>
            <w:rFonts w:ascii="Arial" w:hAnsi="Arial" w:cs="Arial"/>
            <w:sz w:val="28"/>
          </w:rPr>
          <w:fldChar w:fldCharType="begin"/>
        </w:r>
        <w:r w:rsidR="00ED5139" w:rsidRPr="00EA01C7">
          <w:rPr>
            <w:rFonts w:ascii="Arial" w:hAnsi="Arial" w:cs="Arial"/>
            <w:sz w:val="28"/>
          </w:rPr>
          <w:instrText xml:space="preserve"> PAGE   \* MERGEFORMAT </w:instrText>
        </w:r>
        <w:r w:rsidRPr="00EA01C7">
          <w:rPr>
            <w:rFonts w:ascii="Arial" w:hAnsi="Arial" w:cs="Arial"/>
            <w:sz w:val="28"/>
          </w:rPr>
          <w:fldChar w:fldCharType="separate"/>
        </w:r>
        <w:r w:rsidR="001C71C3">
          <w:rPr>
            <w:rFonts w:ascii="Arial" w:hAnsi="Arial" w:cs="Arial"/>
            <w:noProof/>
            <w:sz w:val="28"/>
          </w:rPr>
          <w:t>17</w:t>
        </w:r>
        <w:r w:rsidRPr="00EA01C7">
          <w:rPr>
            <w:rFonts w:ascii="Arial" w:hAnsi="Arial" w:cs="Arial"/>
            <w:noProof/>
            <w:sz w:val="28"/>
          </w:rPr>
          <w:fldChar w:fldCharType="end"/>
        </w:r>
      </w:p>
    </w:sdtContent>
  </w:sdt>
  <w:p w:rsidR="00ED5139" w:rsidRDefault="00ED5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69" w:rsidRDefault="004B0469" w:rsidP="001925B9">
      <w:pPr>
        <w:spacing w:after="0" w:line="240" w:lineRule="auto"/>
      </w:pPr>
      <w:r>
        <w:separator/>
      </w:r>
    </w:p>
  </w:footnote>
  <w:footnote w:type="continuationSeparator" w:id="0">
    <w:p w:rsidR="004B0469" w:rsidRDefault="004B0469" w:rsidP="0019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423E5"/>
    <w:multiLevelType w:val="hybridMultilevel"/>
    <w:tmpl w:val="8B282088"/>
    <w:lvl w:ilvl="0" w:tplc="7B444124">
      <w:start w:val="1"/>
      <w:numFmt w:val="lowerLetter"/>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68653C7"/>
    <w:multiLevelType w:val="hybridMultilevel"/>
    <w:tmpl w:val="5FAEF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70243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C316BF"/>
    <w:multiLevelType w:val="hybridMultilevel"/>
    <w:tmpl w:val="A84636EA"/>
    <w:lvl w:ilvl="0" w:tplc="0409000F">
      <w:start w:val="1"/>
      <w:numFmt w:val="decimal"/>
      <w:lvlText w:val="%1."/>
      <w:lvlJc w:val="left"/>
      <w:pPr>
        <w:tabs>
          <w:tab w:val="num" w:pos="720"/>
        </w:tabs>
        <w:ind w:left="720" w:hanging="360"/>
      </w:pPr>
    </w:lvl>
    <w:lvl w:ilvl="1" w:tplc="1BF4C4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DC333E"/>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94C1384"/>
    <w:multiLevelType w:val="hybridMultilevel"/>
    <w:tmpl w:val="E52C7D98"/>
    <w:lvl w:ilvl="0" w:tplc="D5969D0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B4156"/>
    <w:multiLevelType w:val="hybridMultilevel"/>
    <w:tmpl w:val="C41884A6"/>
    <w:lvl w:ilvl="0" w:tplc="04090001">
      <w:start w:val="1"/>
      <w:numFmt w:val="bullet"/>
      <w:lvlText w:val=""/>
      <w:lvlJc w:val="left"/>
      <w:pPr>
        <w:ind w:left="0" w:firstLine="0"/>
      </w:pPr>
      <w:rPr>
        <w:rFonts w:ascii="Symbol" w:hAnsi="Symbol" w:hint="default"/>
        <w:b w:val="0"/>
        <w:i w:val="0"/>
      </w:rPr>
    </w:lvl>
    <w:lvl w:ilvl="1" w:tplc="5A0611AC">
      <w:start w:val="1"/>
      <w:numFmt w:val="lowerLetter"/>
      <w:lvlText w:val="(%2)"/>
      <w:lvlJc w:val="right"/>
      <w:pPr>
        <w:ind w:left="1440" w:hanging="360"/>
      </w:pPr>
      <w:rPr>
        <w:rFonts w:hint="default"/>
        <w:b w:val="0"/>
        <w:u w:val="none"/>
      </w:rPr>
    </w:lvl>
    <w:lvl w:ilvl="2" w:tplc="04090003">
      <w:start w:val="1"/>
      <w:numFmt w:val="bullet"/>
      <w:lvlText w:val="o"/>
      <w:lvlJc w:val="left"/>
      <w:pPr>
        <w:ind w:left="1620" w:hanging="180"/>
      </w:pPr>
      <w:rPr>
        <w:rFonts w:ascii="Courier New" w:hAnsi="Courier New" w:cs="Courier New" w:hint="default"/>
      </w:rPr>
    </w:lvl>
    <w:lvl w:ilvl="3" w:tplc="04090005">
      <w:start w:val="1"/>
      <w:numFmt w:val="bullet"/>
      <w:lvlText w:val=""/>
      <w:lvlJc w:val="left"/>
      <w:pPr>
        <w:ind w:left="2070" w:hanging="360"/>
      </w:pPr>
      <w:rPr>
        <w:rFonts w:ascii="Wingdings" w:hAnsi="Wingdings" w:hint="default"/>
      </w:rPr>
    </w:lvl>
    <w:lvl w:ilvl="4" w:tplc="0409000B">
      <w:start w:val="1"/>
      <w:numFmt w:val="bullet"/>
      <w:lvlText w:val=""/>
      <w:lvlJc w:val="left"/>
      <w:pPr>
        <w:ind w:left="243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3E01C6"/>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6F5901E5"/>
    <w:multiLevelType w:val="hybridMultilevel"/>
    <w:tmpl w:val="21BEBDCC"/>
    <w:lvl w:ilvl="0" w:tplc="1E5E7B1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7B06D7"/>
    <w:multiLevelType w:val="hybridMultilevel"/>
    <w:tmpl w:val="14125A6C"/>
    <w:lvl w:ilvl="0" w:tplc="04090001">
      <w:start w:val="1"/>
      <w:numFmt w:val="bullet"/>
      <w:lvlText w:val=""/>
      <w:lvlJc w:val="left"/>
      <w:pPr>
        <w:ind w:left="2160" w:hanging="360"/>
      </w:pPr>
      <w:rPr>
        <w:rFonts w:ascii="Symbol" w:hAnsi="Symbol" w:hint="default"/>
      </w:rPr>
    </w:lvl>
    <w:lvl w:ilvl="1" w:tplc="1E5E7B1C">
      <w:start w:val="1"/>
      <w:numFmt w:val="lowerLetter"/>
      <w:lvlText w:val="(%2)"/>
      <w:lvlJc w:val="righ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9"/>
  </w:num>
  <w:num w:numId="7">
    <w:abstractNumId w:val="2"/>
  </w:num>
  <w:num w:numId="8">
    <w:abstractNumId w:val="1"/>
  </w:num>
  <w:num w:numId="9">
    <w:abstractNumId w:val="10"/>
  </w:num>
  <w:num w:numId="10">
    <w:abstractNumId w:val="7"/>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17410"/>
  </w:hdrShapeDefaults>
  <w:footnotePr>
    <w:footnote w:id="-1"/>
    <w:footnote w:id="0"/>
  </w:footnotePr>
  <w:endnotePr>
    <w:endnote w:id="-1"/>
    <w:endnote w:id="0"/>
  </w:endnotePr>
  <w:compat/>
  <w:rsids>
    <w:rsidRoot w:val="004A362D"/>
    <w:rsid w:val="000643D2"/>
    <w:rsid w:val="0016772F"/>
    <w:rsid w:val="001925B9"/>
    <w:rsid w:val="001B25B7"/>
    <w:rsid w:val="001C0216"/>
    <w:rsid w:val="001C71C3"/>
    <w:rsid w:val="00491DAD"/>
    <w:rsid w:val="004A362D"/>
    <w:rsid w:val="004B0469"/>
    <w:rsid w:val="004B18A2"/>
    <w:rsid w:val="004C4027"/>
    <w:rsid w:val="004D4E9D"/>
    <w:rsid w:val="005273B8"/>
    <w:rsid w:val="00594B2A"/>
    <w:rsid w:val="005A674E"/>
    <w:rsid w:val="00640D2F"/>
    <w:rsid w:val="007616B8"/>
    <w:rsid w:val="00847DC8"/>
    <w:rsid w:val="00887338"/>
    <w:rsid w:val="008A4110"/>
    <w:rsid w:val="00962935"/>
    <w:rsid w:val="00A60220"/>
    <w:rsid w:val="00AA31DA"/>
    <w:rsid w:val="00AF22B0"/>
    <w:rsid w:val="00B45AF8"/>
    <w:rsid w:val="00BA2069"/>
    <w:rsid w:val="00BE0B0A"/>
    <w:rsid w:val="00C46458"/>
    <w:rsid w:val="00C73BA8"/>
    <w:rsid w:val="00C93771"/>
    <w:rsid w:val="00CA3C08"/>
    <w:rsid w:val="00CE7B1A"/>
    <w:rsid w:val="00D17C6E"/>
    <w:rsid w:val="00D54773"/>
    <w:rsid w:val="00D92BED"/>
    <w:rsid w:val="00E56FB8"/>
    <w:rsid w:val="00EA01C7"/>
    <w:rsid w:val="00ED5139"/>
    <w:rsid w:val="00F50D12"/>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A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DA"/>
    <w:rPr>
      <w:rFonts w:ascii="Tahoma" w:eastAsia="Calibri" w:hAnsi="Tahoma" w:cs="Tahoma"/>
      <w:sz w:val="16"/>
      <w:szCs w:val="16"/>
      <w:lang w:val="en-MY"/>
    </w:rPr>
  </w:style>
  <w:style w:type="paragraph" w:styleId="ListParagraph">
    <w:name w:val="List Paragraph"/>
    <w:basedOn w:val="Normal"/>
    <w:uiPriority w:val="34"/>
    <w:qFormat/>
    <w:rsid w:val="00F50D12"/>
    <w:pPr>
      <w:ind w:left="720"/>
      <w:contextualSpacing/>
    </w:pPr>
  </w:style>
  <w:style w:type="table" w:styleId="TableGrid">
    <w:name w:val="Table Grid"/>
    <w:basedOn w:val="TableNormal"/>
    <w:uiPriority w:val="59"/>
    <w:rsid w:val="00C73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A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DA"/>
    <w:rPr>
      <w:rFonts w:ascii="Tahoma" w:eastAsia="Calibri" w:hAnsi="Tahoma" w:cs="Tahoma"/>
      <w:sz w:val="16"/>
      <w:szCs w:val="16"/>
      <w:lang w:val="en-MY"/>
    </w:rPr>
  </w:style>
  <w:style w:type="paragraph" w:styleId="ListParagraph">
    <w:name w:val="List Paragraph"/>
    <w:basedOn w:val="Normal"/>
    <w:uiPriority w:val="34"/>
    <w:qFormat/>
    <w:rsid w:val="00F50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47C1-63E0-4640-BF37-FFDB02A7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1897</Words>
  <Characters>10817</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SOALAN NO. 35</vt:lpstr>
      <vt:lpstr/>
      <vt:lpstr/>
      <vt:lpstr>SOALAN NO. 46</vt:lpstr>
      <vt:lpstr/>
    </vt:vector>
  </TitlesOfParts>
  <Company>Hewlett-Packard Company</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Fathiah Bt Raduwan</dc:creator>
  <cp:lastModifiedBy>norazita</cp:lastModifiedBy>
  <cp:revision>3</cp:revision>
  <cp:lastPrinted>2015-04-09T01:18:00Z</cp:lastPrinted>
  <dcterms:created xsi:type="dcterms:W3CDTF">2015-04-17T08:56:00Z</dcterms:created>
  <dcterms:modified xsi:type="dcterms:W3CDTF">2015-04-17T08:57:00Z</dcterms:modified>
</cp:coreProperties>
</file>